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D89" w:rsidRPr="00C57031" w:rsidRDefault="00016D89" w:rsidP="002F7630">
      <w:pPr>
        <w:spacing w:line="276" w:lineRule="auto"/>
        <w:jc w:val="center"/>
        <w:rPr>
          <w:b/>
        </w:rPr>
      </w:pPr>
    </w:p>
    <w:p w:rsidR="00016D89" w:rsidRPr="00C57031" w:rsidRDefault="00016D89" w:rsidP="002F7630">
      <w:pPr>
        <w:spacing w:line="276" w:lineRule="auto"/>
        <w:jc w:val="center"/>
        <w:rPr>
          <w:b/>
        </w:rPr>
      </w:pPr>
    </w:p>
    <w:p w:rsidR="00016D89" w:rsidRPr="00C57031" w:rsidRDefault="00016D89" w:rsidP="002F7630">
      <w:pPr>
        <w:spacing w:line="276" w:lineRule="auto"/>
        <w:jc w:val="center"/>
        <w:rPr>
          <w:b/>
        </w:rPr>
      </w:pPr>
    </w:p>
    <w:p w:rsidR="00016D89" w:rsidRPr="00C57031" w:rsidRDefault="00016D89" w:rsidP="002F7630">
      <w:pPr>
        <w:spacing w:line="276" w:lineRule="auto"/>
        <w:jc w:val="center"/>
        <w:rPr>
          <w:b/>
        </w:rPr>
      </w:pPr>
    </w:p>
    <w:p w:rsidR="00016D89" w:rsidRPr="00C57031" w:rsidRDefault="00016D89" w:rsidP="002F7630">
      <w:pPr>
        <w:spacing w:line="276" w:lineRule="auto"/>
        <w:jc w:val="center"/>
        <w:rPr>
          <w:b/>
        </w:rPr>
      </w:pPr>
    </w:p>
    <w:p w:rsidR="00A743D6" w:rsidRPr="00C57031" w:rsidRDefault="00A743D6" w:rsidP="008B3353">
      <w:pPr>
        <w:spacing w:line="276" w:lineRule="auto"/>
        <w:rPr>
          <w:b/>
        </w:rPr>
      </w:pPr>
    </w:p>
    <w:p w:rsidR="00016D89" w:rsidRPr="00671FDA" w:rsidRDefault="00016D89" w:rsidP="002F7630">
      <w:pPr>
        <w:spacing w:line="276" w:lineRule="auto"/>
        <w:jc w:val="center"/>
        <w:rPr>
          <w:b/>
        </w:rPr>
      </w:pPr>
      <w:r w:rsidRPr="00671FDA">
        <w:rPr>
          <w:b/>
        </w:rPr>
        <w:t>VLADA REPUBLIKE HRVATSKE</w:t>
      </w:r>
    </w:p>
    <w:p w:rsidR="00016D89" w:rsidRPr="00671FDA" w:rsidRDefault="00016D89" w:rsidP="002F7630">
      <w:pPr>
        <w:spacing w:line="276" w:lineRule="auto"/>
        <w:jc w:val="center"/>
        <w:rPr>
          <w:b/>
        </w:rPr>
      </w:pPr>
      <w:r w:rsidRPr="00671FDA">
        <w:rPr>
          <w:b/>
        </w:rPr>
        <w:t>URED ZA ZAKONODAVSTVO</w:t>
      </w:r>
    </w:p>
    <w:p w:rsidR="00016D89" w:rsidRPr="00671FDA" w:rsidRDefault="00016D89" w:rsidP="002F7630">
      <w:pPr>
        <w:spacing w:line="276" w:lineRule="auto"/>
        <w:jc w:val="center"/>
        <w:rPr>
          <w:b/>
        </w:rPr>
      </w:pPr>
    </w:p>
    <w:p w:rsidR="00016D89" w:rsidRPr="00671FDA" w:rsidRDefault="000C4854" w:rsidP="002F7630">
      <w:pPr>
        <w:spacing w:line="276" w:lineRule="auto"/>
        <w:jc w:val="center"/>
        <w:rPr>
          <w:b/>
        </w:rPr>
      </w:pPr>
      <w:r>
        <w:rPr>
          <w:b/>
          <w:noProof/>
        </w:rPr>
        <w:object w:dxaOrig="0" w:dyaOrig="0" w14:anchorId="07A10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6.05pt;margin-top:95.35pt;width:44.2pt;height:56.9pt;z-index:251651584;visibility:visible;mso-wrap-edited:f;mso-position-horizontal-relative:page;mso-position-vertical-relative:page">
            <v:imagedata r:id="rId12" o:title=""/>
            <w10:wrap anchorx="page" anchory="page"/>
            <w10:anchorlock/>
          </v:shape>
          <o:OLEObject Type="Embed" ProgID="Word.Picture.8" ShapeID="_x0000_s1026" DrawAspect="Content" ObjectID="_1797885899" r:id="rId13"/>
        </w:object>
      </w:r>
    </w:p>
    <w:p w:rsidR="00016D89" w:rsidRPr="00671FDA" w:rsidRDefault="00016D89" w:rsidP="002F7630">
      <w:pPr>
        <w:spacing w:line="276" w:lineRule="auto"/>
        <w:jc w:val="center"/>
        <w:rPr>
          <w:b/>
        </w:rPr>
      </w:pPr>
    </w:p>
    <w:p w:rsidR="00016D89" w:rsidRPr="00671FDA" w:rsidRDefault="00016D89" w:rsidP="008B3353">
      <w:pPr>
        <w:pStyle w:val="t-9-8"/>
        <w:spacing w:line="276" w:lineRule="auto"/>
        <w:rPr>
          <w:b/>
        </w:rPr>
      </w:pPr>
    </w:p>
    <w:p w:rsidR="00A743D6" w:rsidRPr="00671FDA" w:rsidRDefault="00A743D6" w:rsidP="002F7630">
      <w:pPr>
        <w:pStyle w:val="t-9-8"/>
        <w:spacing w:line="276" w:lineRule="auto"/>
        <w:jc w:val="center"/>
        <w:rPr>
          <w:b/>
        </w:rPr>
      </w:pPr>
    </w:p>
    <w:p w:rsidR="00A743D6" w:rsidRPr="00671FDA" w:rsidRDefault="00A743D6" w:rsidP="002F7630">
      <w:pPr>
        <w:pStyle w:val="t-9-8"/>
        <w:spacing w:line="276" w:lineRule="auto"/>
        <w:jc w:val="center"/>
        <w:rPr>
          <w:b/>
        </w:rPr>
      </w:pPr>
    </w:p>
    <w:p w:rsidR="00016D89" w:rsidRPr="00671FDA" w:rsidRDefault="00016D89" w:rsidP="004A371C">
      <w:pPr>
        <w:pStyle w:val="t-9-8"/>
        <w:spacing w:line="276" w:lineRule="auto"/>
        <w:rPr>
          <w:b/>
        </w:rPr>
      </w:pPr>
    </w:p>
    <w:p w:rsidR="00361F0C" w:rsidRPr="00671FDA" w:rsidRDefault="004A371C" w:rsidP="002F7630">
      <w:pPr>
        <w:pStyle w:val="t-9-8"/>
        <w:spacing w:line="276" w:lineRule="auto"/>
        <w:jc w:val="center"/>
        <w:rPr>
          <w:b/>
        </w:rPr>
      </w:pPr>
      <w:r w:rsidRPr="00671FDA">
        <w:rPr>
          <w:b/>
        </w:rPr>
        <w:t>IZVJEŠĆE</w:t>
      </w:r>
      <w:r w:rsidR="00016D89" w:rsidRPr="00671FDA">
        <w:rPr>
          <w:b/>
        </w:rPr>
        <w:t xml:space="preserve"> O </w:t>
      </w:r>
      <w:r w:rsidR="00BB2BEA" w:rsidRPr="00671FDA">
        <w:rPr>
          <w:b/>
        </w:rPr>
        <w:t>PROVEDBI</w:t>
      </w:r>
      <w:r w:rsidR="00361F0C" w:rsidRPr="00671FDA">
        <w:rPr>
          <w:b/>
        </w:rPr>
        <w:t xml:space="preserve"> </w:t>
      </w:r>
      <w:r w:rsidR="00016D89" w:rsidRPr="00671FDA">
        <w:rPr>
          <w:b/>
        </w:rPr>
        <w:t>PLAN</w:t>
      </w:r>
      <w:r w:rsidR="00BC6FB1" w:rsidRPr="00671FDA">
        <w:rPr>
          <w:b/>
        </w:rPr>
        <w:t xml:space="preserve">A </w:t>
      </w:r>
      <w:r w:rsidR="00043B9E" w:rsidRPr="00671FDA">
        <w:rPr>
          <w:b/>
        </w:rPr>
        <w:t xml:space="preserve">ZAKONODAVNIH </w:t>
      </w:r>
      <w:r w:rsidR="00BC6FB1" w:rsidRPr="00671FDA">
        <w:rPr>
          <w:b/>
        </w:rPr>
        <w:t xml:space="preserve">AKTIVNOSTI </w:t>
      </w:r>
      <w:r w:rsidR="00F95C81">
        <w:rPr>
          <w:b/>
        </w:rPr>
        <w:t>VLADE REPUBLIKE HRVATSKE</w:t>
      </w:r>
    </w:p>
    <w:p w:rsidR="00016D89" w:rsidRPr="00671FDA" w:rsidRDefault="00424DA1" w:rsidP="002F7630">
      <w:pPr>
        <w:pStyle w:val="t-9-8"/>
        <w:spacing w:line="276" w:lineRule="auto"/>
        <w:jc w:val="center"/>
        <w:rPr>
          <w:b/>
        </w:rPr>
      </w:pPr>
      <w:r w:rsidRPr="00671FDA">
        <w:rPr>
          <w:b/>
        </w:rPr>
        <w:t>ZA 202</w:t>
      </w:r>
      <w:r w:rsidR="00D45CC4">
        <w:rPr>
          <w:b/>
        </w:rPr>
        <w:t>4</w:t>
      </w:r>
      <w:r w:rsidR="00016D89" w:rsidRPr="00671FDA">
        <w:rPr>
          <w:b/>
        </w:rPr>
        <w:t>. GODINU</w:t>
      </w:r>
    </w:p>
    <w:p w:rsidR="00016D89" w:rsidRPr="00671FDA" w:rsidRDefault="00016D89" w:rsidP="002F7630">
      <w:pPr>
        <w:pStyle w:val="t-9-8"/>
        <w:spacing w:line="276" w:lineRule="auto"/>
        <w:jc w:val="both"/>
      </w:pPr>
    </w:p>
    <w:p w:rsidR="00016D89" w:rsidRPr="00671FDA" w:rsidRDefault="00016D89" w:rsidP="002F7630">
      <w:pPr>
        <w:pStyle w:val="t-9-8"/>
        <w:spacing w:line="276" w:lineRule="auto"/>
        <w:jc w:val="both"/>
      </w:pPr>
    </w:p>
    <w:p w:rsidR="00016D89" w:rsidRPr="00671FDA" w:rsidRDefault="00016D89" w:rsidP="002F7630">
      <w:pPr>
        <w:pStyle w:val="t-9-8"/>
        <w:spacing w:line="276" w:lineRule="auto"/>
        <w:jc w:val="both"/>
      </w:pPr>
    </w:p>
    <w:p w:rsidR="00A743D6" w:rsidRPr="00671FDA" w:rsidRDefault="00A743D6" w:rsidP="002F7630">
      <w:pPr>
        <w:pStyle w:val="t-9-8"/>
        <w:spacing w:line="276" w:lineRule="auto"/>
        <w:jc w:val="both"/>
      </w:pPr>
    </w:p>
    <w:p w:rsidR="00A743D6" w:rsidRPr="00671FDA" w:rsidRDefault="00A743D6" w:rsidP="002F7630">
      <w:pPr>
        <w:pStyle w:val="t-9-8"/>
        <w:spacing w:line="276" w:lineRule="auto"/>
        <w:jc w:val="both"/>
      </w:pPr>
    </w:p>
    <w:p w:rsidR="008B3353" w:rsidRPr="00671FDA" w:rsidRDefault="008B3353" w:rsidP="002F7630">
      <w:pPr>
        <w:pStyle w:val="t-9-8"/>
        <w:spacing w:line="276" w:lineRule="auto"/>
        <w:jc w:val="both"/>
      </w:pPr>
    </w:p>
    <w:p w:rsidR="00A743D6" w:rsidRPr="00671FDA" w:rsidRDefault="00A743D6" w:rsidP="002F7630">
      <w:pPr>
        <w:pStyle w:val="t-9-8"/>
        <w:spacing w:line="276" w:lineRule="auto"/>
        <w:jc w:val="both"/>
      </w:pPr>
    </w:p>
    <w:p w:rsidR="00A743D6" w:rsidRPr="00671FDA" w:rsidRDefault="00A743D6" w:rsidP="002F7630">
      <w:pPr>
        <w:pStyle w:val="t-9-8"/>
        <w:spacing w:line="276" w:lineRule="auto"/>
        <w:jc w:val="both"/>
      </w:pPr>
    </w:p>
    <w:p w:rsidR="00016D89" w:rsidRPr="00671FDA" w:rsidRDefault="00016D89" w:rsidP="002F7630">
      <w:pPr>
        <w:pStyle w:val="t-9-8"/>
        <w:spacing w:line="276" w:lineRule="auto"/>
        <w:jc w:val="both"/>
      </w:pPr>
    </w:p>
    <w:p w:rsidR="00B0406C" w:rsidRDefault="00016D89" w:rsidP="002F7630">
      <w:pPr>
        <w:pStyle w:val="t-9-8"/>
        <w:spacing w:line="276" w:lineRule="auto"/>
        <w:jc w:val="center"/>
      </w:pPr>
      <w:r w:rsidRPr="00671FDA">
        <w:t xml:space="preserve">Zagreb, </w:t>
      </w:r>
      <w:r w:rsidR="00D45CC4">
        <w:t>siječanj</w:t>
      </w:r>
      <w:r w:rsidR="00CF57BC" w:rsidRPr="00671FDA">
        <w:t xml:space="preserve"> </w:t>
      </w:r>
      <w:r w:rsidR="00165901" w:rsidRPr="00671FDA">
        <w:t>202</w:t>
      </w:r>
      <w:r w:rsidR="00D45CC4">
        <w:t>5</w:t>
      </w:r>
      <w:r w:rsidRPr="00671FDA">
        <w:t>.</w:t>
      </w:r>
    </w:p>
    <w:p w:rsidR="00B0406C" w:rsidRDefault="00B0406C">
      <w:r>
        <w:br w:type="page"/>
      </w:r>
    </w:p>
    <w:p w:rsidR="00016D89" w:rsidRPr="00671FDA" w:rsidRDefault="00016D89" w:rsidP="002F7630">
      <w:pPr>
        <w:pStyle w:val="t-9-8"/>
        <w:spacing w:line="276" w:lineRule="auto"/>
        <w:jc w:val="center"/>
      </w:pPr>
    </w:p>
    <w:p w:rsidR="00D67BF8" w:rsidRPr="00671FDA" w:rsidRDefault="00D67BF8" w:rsidP="00275178">
      <w:pPr>
        <w:pStyle w:val="TOCHeading"/>
        <w:rPr>
          <w:rFonts w:ascii="Times New Roman" w:hAnsi="Times New Roman"/>
          <w:color w:val="auto"/>
          <w:sz w:val="24"/>
          <w:szCs w:val="24"/>
        </w:rPr>
      </w:pPr>
      <w:r w:rsidRPr="00671FDA">
        <w:rPr>
          <w:rFonts w:ascii="Times New Roman" w:hAnsi="Times New Roman"/>
          <w:color w:val="auto"/>
          <w:sz w:val="24"/>
          <w:szCs w:val="24"/>
        </w:rPr>
        <w:t>SADRŽAJ</w:t>
      </w:r>
      <w:r w:rsidR="00043B9E" w:rsidRPr="00671FDA">
        <w:rPr>
          <w:rFonts w:ascii="Times New Roman" w:hAnsi="Times New Roman"/>
          <w:color w:val="auto"/>
          <w:sz w:val="24"/>
          <w:szCs w:val="24"/>
        </w:rPr>
        <w:t xml:space="preserve"> </w:t>
      </w:r>
    </w:p>
    <w:p w:rsidR="00E169DE" w:rsidRPr="00671FDA" w:rsidRDefault="00E169DE" w:rsidP="00BF7DF7">
      <w:pPr>
        <w:pStyle w:val="TOC1"/>
      </w:pPr>
    </w:p>
    <w:p w:rsidR="002A2ED1" w:rsidRPr="00671FDA" w:rsidRDefault="002A2ED1" w:rsidP="00BF7DF7">
      <w:pPr>
        <w:pStyle w:val="TOC1"/>
      </w:pPr>
    </w:p>
    <w:p w:rsidR="00FE37C9" w:rsidRDefault="00E169DE">
      <w:pPr>
        <w:pStyle w:val="TOC1"/>
        <w:rPr>
          <w:rFonts w:asciiTheme="minorHAnsi" w:eastAsiaTheme="minorEastAsia" w:hAnsiTheme="minorHAnsi" w:cstheme="minorBidi"/>
          <w:noProof/>
          <w:sz w:val="22"/>
          <w:szCs w:val="22"/>
        </w:rPr>
      </w:pPr>
      <w:r w:rsidRPr="00671FDA">
        <w:fldChar w:fldCharType="begin"/>
      </w:r>
      <w:r w:rsidRPr="00671FDA">
        <w:instrText xml:space="preserve"> TOC \o "1-3" \h \z \u </w:instrText>
      </w:r>
      <w:r w:rsidRPr="00671FDA">
        <w:fldChar w:fldCharType="separate"/>
      </w:r>
      <w:hyperlink w:anchor="_Toc187140508" w:history="1">
        <w:r w:rsidR="00FE37C9" w:rsidRPr="00544734">
          <w:rPr>
            <w:rStyle w:val="Hyperlink"/>
            <w:noProof/>
          </w:rPr>
          <w:t>UVOD</w:t>
        </w:r>
        <w:r w:rsidR="00FE37C9">
          <w:rPr>
            <w:noProof/>
            <w:webHidden/>
          </w:rPr>
          <w:tab/>
        </w:r>
        <w:r w:rsidR="00FE37C9">
          <w:rPr>
            <w:noProof/>
            <w:webHidden/>
          </w:rPr>
          <w:fldChar w:fldCharType="begin"/>
        </w:r>
        <w:r w:rsidR="00FE37C9">
          <w:rPr>
            <w:noProof/>
            <w:webHidden/>
          </w:rPr>
          <w:instrText xml:space="preserve"> PAGEREF _Toc187140508 \h </w:instrText>
        </w:r>
        <w:r w:rsidR="00FE37C9">
          <w:rPr>
            <w:noProof/>
            <w:webHidden/>
          </w:rPr>
        </w:r>
        <w:r w:rsidR="00FE37C9">
          <w:rPr>
            <w:noProof/>
            <w:webHidden/>
          </w:rPr>
          <w:fldChar w:fldCharType="separate"/>
        </w:r>
        <w:r w:rsidR="00FE37C9">
          <w:rPr>
            <w:noProof/>
            <w:webHidden/>
          </w:rPr>
          <w:t>4</w:t>
        </w:r>
        <w:r w:rsidR="00FE37C9">
          <w:rPr>
            <w:noProof/>
            <w:webHidden/>
          </w:rPr>
          <w:fldChar w:fldCharType="end"/>
        </w:r>
      </w:hyperlink>
    </w:p>
    <w:p w:rsidR="00FE37C9" w:rsidRDefault="000C4854">
      <w:pPr>
        <w:pStyle w:val="TOC1"/>
        <w:rPr>
          <w:rFonts w:asciiTheme="minorHAnsi" w:eastAsiaTheme="minorEastAsia" w:hAnsiTheme="minorHAnsi" w:cstheme="minorBidi"/>
          <w:noProof/>
          <w:sz w:val="22"/>
          <w:szCs w:val="22"/>
        </w:rPr>
      </w:pPr>
      <w:hyperlink w:anchor="_Toc187140509" w:history="1">
        <w:r w:rsidR="00FE37C9" w:rsidRPr="00544734">
          <w:rPr>
            <w:rStyle w:val="Hyperlink"/>
            <w:noProof/>
          </w:rPr>
          <w:t>1.</w:t>
        </w:r>
        <w:r w:rsidR="00FE37C9">
          <w:rPr>
            <w:rFonts w:asciiTheme="minorHAnsi" w:eastAsiaTheme="minorEastAsia" w:hAnsiTheme="minorHAnsi" w:cstheme="minorBidi"/>
            <w:noProof/>
            <w:sz w:val="22"/>
            <w:szCs w:val="22"/>
          </w:rPr>
          <w:tab/>
        </w:r>
        <w:r w:rsidR="00FE37C9" w:rsidRPr="00544734">
          <w:rPr>
            <w:rStyle w:val="Hyperlink"/>
            <w:noProof/>
          </w:rPr>
          <w:t>PLAN ZAKONODAVNIH AKTIVNOSTI ZA 2024. GODINU</w:t>
        </w:r>
        <w:r w:rsidR="00FE37C9">
          <w:rPr>
            <w:noProof/>
            <w:webHidden/>
          </w:rPr>
          <w:tab/>
        </w:r>
        <w:r w:rsidR="00FE37C9">
          <w:rPr>
            <w:noProof/>
            <w:webHidden/>
          </w:rPr>
          <w:fldChar w:fldCharType="begin"/>
        </w:r>
        <w:r w:rsidR="00FE37C9">
          <w:rPr>
            <w:noProof/>
            <w:webHidden/>
          </w:rPr>
          <w:instrText xml:space="preserve"> PAGEREF _Toc187140509 \h </w:instrText>
        </w:r>
        <w:r w:rsidR="00FE37C9">
          <w:rPr>
            <w:noProof/>
            <w:webHidden/>
          </w:rPr>
        </w:r>
        <w:r w:rsidR="00FE37C9">
          <w:rPr>
            <w:noProof/>
            <w:webHidden/>
          </w:rPr>
          <w:fldChar w:fldCharType="separate"/>
        </w:r>
        <w:r w:rsidR="00FE37C9">
          <w:rPr>
            <w:noProof/>
            <w:webHidden/>
          </w:rPr>
          <w:t>5</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0" w:history="1">
        <w:r w:rsidR="00FE37C9" w:rsidRPr="00544734">
          <w:rPr>
            <w:rStyle w:val="Hyperlink"/>
            <w:noProof/>
          </w:rPr>
          <w:t>1.1. Provedba Plana za 2024. godinu</w:t>
        </w:r>
        <w:r w:rsidR="00FE37C9">
          <w:rPr>
            <w:noProof/>
            <w:webHidden/>
          </w:rPr>
          <w:tab/>
        </w:r>
        <w:r w:rsidR="00FE37C9">
          <w:rPr>
            <w:noProof/>
            <w:webHidden/>
          </w:rPr>
          <w:fldChar w:fldCharType="begin"/>
        </w:r>
        <w:r w:rsidR="00FE37C9">
          <w:rPr>
            <w:noProof/>
            <w:webHidden/>
          </w:rPr>
          <w:instrText xml:space="preserve"> PAGEREF _Toc187140510 \h </w:instrText>
        </w:r>
        <w:r w:rsidR="00FE37C9">
          <w:rPr>
            <w:noProof/>
            <w:webHidden/>
          </w:rPr>
        </w:r>
        <w:r w:rsidR="00FE37C9">
          <w:rPr>
            <w:noProof/>
            <w:webHidden/>
          </w:rPr>
          <w:fldChar w:fldCharType="separate"/>
        </w:r>
        <w:r w:rsidR="00FE37C9">
          <w:rPr>
            <w:noProof/>
            <w:webHidden/>
          </w:rPr>
          <w:t>5</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1" w:history="1">
        <w:r w:rsidR="00FE37C9" w:rsidRPr="00544734">
          <w:rPr>
            <w:rStyle w:val="Hyperlink"/>
            <w:noProof/>
          </w:rPr>
          <w:t>1.2. Postupci procjene učinaka propisa za zakone iz Plana za 2024. godinu</w:t>
        </w:r>
        <w:r w:rsidR="00FE37C9">
          <w:rPr>
            <w:noProof/>
            <w:webHidden/>
          </w:rPr>
          <w:tab/>
        </w:r>
        <w:r w:rsidR="00FE37C9">
          <w:rPr>
            <w:noProof/>
            <w:webHidden/>
          </w:rPr>
          <w:fldChar w:fldCharType="begin"/>
        </w:r>
        <w:r w:rsidR="00FE37C9">
          <w:rPr>
            <w:noProof/>
            <w:webHidden/>
          </w:rPr>
          <w:instrText xml:space="preserve"> PAGEREF _Toc187140511 \h </w:instrText>
        </w:r>
        <w:r w:rsidR="00FE37C9">
          <w:rPr>
            <w:noProof/>
            <w:webHidden/>
          </w:rPr>
        </w:r>
        <w:r w:rsidR="00FE37C9">
          <w:rPr>
            <w:noProof/>
            <w:webHidden/>
          </w:rPr>
          <w:fldChar w:fldCharType="separate"/>
        </w:r>
        <w:r w:rsidR="00FE37C9">
          <w:rPr>
            <w:noProof/>
            <w:webHidden/>
          </w:rPr>
          <w:t>8</w:t>
        </w:r>
        <w:r w:rsidR="00FE37C9">
          <w:rPr>
            <w:noProof/>
            <w:webHidden/>
          </w:rPr>
          <w:fldChar w:fldCharType="end"/>
        </w:r>
      </w:hyperlink>
    </w:p>
    <w:p w:rsidR="00FE37C9" w:rsidRDefault="000C4854">
      <w:pPr>
        <w:pStyle w:val="TOC1"/>
        <w:rPr>
          <w:rFonts w:asciiTheme="minorHAnsi" w:eastAsiaTheme="minorEastAsia" w:hAnsiTheme="minorHAnsi" w:cstheme="minorBidi"/>
          <w:noProof/>
          <w:sz w:val="22"/>
          <w:szCs w:val="22"/>
        </w:rPr>
      </w:pPr>
      <w:hyperlink w:anchor="_Toc187140512" w:history="1">
        <w:r w:rsidR="00FE37C9" w:rsidRPr="00544734">
          <w:rPr>
            <w:rStyle w:val="Hyperlink"/>
            <w:noProof/>
          </w:rPr>
          <w:t>2. ZAKONI IZVAN PLANA ZA 2024. GODINU</w:t>
        </w:r>
        <w:r w:rsidR="00FE37C9">
          <w:rPr>
            <w:noProof/>
            <w:webHidden/>
          </w:rPr>
          <w:tab/>
        </w:r>
        <w:r w:rsidR="00FE37C9">
          <w:rPr>
            <w:noProof/>
            <w:webHidden/>
          </w:rPr>
          <w:fldChar w:fldCharType="begin"/>
        </w:r>
        <w:r w:rsidR="00FE37C9">
          <w:rPr>
            <w:noProof/>
            <w:webHidden/>
          </w:rPr>
          <w:instrText xml:space="preserve"> PAGEREF _Toc187140512 \h </w:instrText>
        </w:r>
        <w:r w:rsidR="00FE37C9">
          <w:rPr>
            <w:noProof/>
            <w:webHidden/>
          </w:rPr>
        </w:r>
        <w:r w:rsidR="00FE37C9">
          <w:rPr>
            <w:noProof/>
            <w:webHidden/>
          </w:rPr>
          <w:fldChar w:fldCharType="separate"/>
        </w:r>
        <w:r w:rsidR="00FE37C9">
          <w:rPr>
            <w:noProof/>
            <w:webHidden/>
          </w:rPr>
          <w:t>10</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3" w:history="1">
        <w:r w:rsidR="00FE37C9" w:rsidRPr="00544734">
          <w:rPr>
            <w:rStyle w:val="Hyperlink"/>
            <w:noProof/>
          </w:rPr>
          <w:t>2.1. Zakoni izvan Plana za 2024. godinu prema stručnom nositelju</w:t>
        </w:r>
        <w:r w:rsidR="00FE37C9">
          <w:rPr>
            <w:noProof/>
            <w:webHidden/>
          </w:rPr>
          <w:tab/>
        </w:r>
        <w:r w:rsidR="00FE37C9">
          <w:rPr>
            <w:noProof/>
            <w:webHidden/>
          </w:rPr>
          <w:fldChar w:fldCharType="begin"/>
        </w:r>
        <w:r w:rsidR="00FE37C9">
          <w:rPr>
            <w:noProof/>
            <w:webHidden/>
          </w:rPr>
          <w:instrText xml:space="preserve"> PAGEREF _Toc187140513 \h </w:instrText>
        </w:r>
        <w:r w:rsidR="00FE37C9">
          <w:rPr>
            <w:noProof/>
            <w:webHidden/>
          </w:rPr>
        </w:r>
        <w:r w:rsidR="00FE37C9">
          <w:rPr>
            <w:noProof/>
            <w:webHidden/>
          </w:rPr>
          <w:fldChar w:fldCharType="separate"/>
        </w:r>
        <w:r w:rsidR="00FE37C9">
          <w:rPr>
            <w:noProof/>
            <w:webHidden/>
          </w:rPr>
          <w:t>11</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4" w:history="1">
        <w:r w:rsidR="00FE37C9" w:rsidRPr="00544734">
          <w:rPr>
            <w:rStyle w:val="Hyperlink"/>
            <w:noProof/>
          </w:rPr>
          <w:t>2.2. Postupci procjene učinaka propisa za zakone izvan Plana za 2024. godinu</w:t>
        </w:r>
        <w:r w:rsidR="00FE37C9">
          <w:rPr>
            <w:noProof/>
            <w:webHidden/>
          </w:rPr>
          <w:tab/>
        </w:r>
        <w:r w:rsidR="00FE37C9">
          <w:rPr>
            <w:noProof/>
            <w:webHidden/>
          </w:rPr>
          <w:fldChar w:fldCharType="begin"/>
        </w:r>
        <w:r w:rsidR="00FE37C9">
          <w:rPr>
            <w:noProof/>
            <w:webHidden/>
          </w:rPr>
          <w:instrText xml:space="preserve"> PAGEREF _Toc187140514 \h </w:instrText>
        </w:r>
        <w:r w:rsidR="00FE37C9">
          <w:rPr>
            <w:noProof/>
            <w:webHidden/>
          </w:rPr>
        </w:r>
        <w:r w:rsidR="00FE37C9">
          <w:rPr>
            <w:noProof/>
            <w:webHidden/>
          </w:rPr>
          <w:fldChar w:fldCharType="separate"/>
        </w:r>
        <w:r w:rsidR="00FE37C9">
          <w:rPr>
            <w:noProof/>
            <w:webHidden/>
          </w:rPr>
          <w:t>13</w:t>
        </w:r>
        <w:r w:rsidR="00FE37C9">
          <w:rPr>
            <w:noProof/>
            <w:webHidden/>
          </w:rPr>
          <w:fldChar w:fldCharType="end"/>
        </w:r>
      </w:hyperlink>
    </w:p>
    <w:p w:rsidR="00FE37C9" w:rsidRDefault="000C4854">
      <w:pPr>
        <w:pStyle w:val="TOC1"/>
        <w:rPr>
          <w:rFonts w:asciiTheme="minorHAnsi" w:eastAsiaTheme="minorEastAsia" w:hAnsiTheme="minorHAnsi" w:cstheme="minorBidi"/>
          <w:noProof/>
          <w:sz w:val="22"/>
          <w:szCs w:val="22"/>
        </w:rPr>
      </w:pPr>
      <w:hyperlink w:anchor="_Toc187140515" w:history="1">
        <w:r w:rsidR="00FE37C9" w:rsidRPr="00544734">
          <w:rPr>
            <w:rStyle w:val="Hyperlink"/>
            <w:noProof/>
          </w:rPr>
          <w:t>3. DRUGA ČITANJA</w:t>
        </w:r>
        <w:r w:rsidR="00FE37C9">
          <w:rPr>
            <w:noProof/>
            <w:webHidden/>
          </w:rPr>
          <w:tab/>
        </w:r>
        <w:r w:rsidR="00FE37C9">
          <w:rPr>
            <w:noProof/>
            <w:webHidden/>
          </w:rPr>
          <w:fldChar w:fldCharType="begin"/>
        </w:r>
        <w:r w:rsidR="00FE37C9">
          <w:rPr>
            <w:noProof/>
            <w:webHidden/>
          </w:rPr>
          <w:instrText xml:space="preserve"> PAGEREF _Toc187140515 \h </w:instrText>
        </w:r>
        <w:r w:rsidR="00FE37C9">
          <w:rPr>
            <w:noProof/>
            <w:webHidden/>
          </w:rPr>
        </w:r>
        <w:r w:rsidR="00FE37C9">
          <w:rPr>
            <w:noProof/>
            <w:webHidden/>
          </w:rPr>
          <w:fldChar w:fldCharType="separate"/>
        </w:r>
        <w:r w:rsidR="00FE37C9">
          <w:rPr>
            <w:noProof/>
            <w:webHidden/>
          </w:rPr>
          <w:t>18</w:t>
        </w:r>
        <w:r w:rsidR="00FE37C9">
          <w:rPr>
            <w:noProof/>
            <w:webHidden/>
          </w:rPr>
          <w:fldChar w:fldCharType="end"/>
        </w:r>
      </w:hyperlink>
    </w:p>
    <w:p w:rsidR="00FE37C9" w:rsidRDefault="000C4854">
      <w:pPr>
        <w:pStyle w:val="TOC1"/>
        <w:rPr>
          <w:rFonts w:asciiTheme="minorHAnsi" w:eastAsiaTheme="minorEastAsia" w:hAnsiTheme="minorHAnsi" w:cstheme="minorBidi"/>
          <w:noProof/>
          <w:sz w:val="22"/>
          <w:szCs w:val="22"/>
        </w:rPr>
      </w:pPr>
      <w:hyperlink w:anchor="_Toc187140516" w:history="1">
        <w:r w:rsidR="00FE37C9" w:rsidRPr="00544734">
          <w:rPr>
            <w:rStyle w:val="Hyperlink"/>
            <w:noProof/>
          </w:rPr>
          <w:t>4. ZNAČAJKE ZAKONODAVNE AKTIVNOSTI U 2024.</w:t>
        </w:r>
        <w:r w:rsidR="00FE37C9">
          <w:rPr>
            <w:noProof/>
            <w:webHidden/>
          </w:rPr>
          <w:tab/>
        </w:r>
        <w:r w:rsidR="00FE37C9">
          <w:rPr>
            <w:noProof/>
            <w:webHidden/>
          </w:rPr>
          <w:fldChar w:fldCharType="begin"/>
        </w:r>
        <w:r w:rsidR="00FE37C9">
          <w:rPr>
            <w:noProof/>
            <w:webHidden/>
          </w:rPr>
          <w:instrText xml:space="preserve"> PAGEREF _Toc187140516 \h </w:instrText>
        </w:r>
        <w:r w:rsidR="00FE37C9">
          <w:rPr>
            <w:noProof/>
            <w:webHidden/>
          </w:rPr>
        </w:r>
        <w:r w:rsidR="00FE37C9">
          <w:rPr>
            <w:noProof/>
            <w:webHidden/>
          </w:rPr>
          <w:fldChar w:fldCharType="separate"/>
        </w:r>
        <w:r w:rsidR="00FE37C9">
          <w:rPr>
            <w:noProof/>
            <w:webHidden/>
          </w:rPr>
          <w:t>19</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7" w:history="1">
        <w:r w:rsidR="00FE37C9" w:rsidRPr="00544734">
          <w:rPr>
            <w:rStyle w:val="Hyperlink"/>
            <w:noProof/>
          </w:rPr>
          <w:t>4.1. Odnos Plana za 2024. godinu i zakona izvan Plana za 2024. godinu</w:t>
        </w:r>
        <w:r w:rsidR="00FE37C9">
          <w:rPr>
            <w:noProof/>
            <w:webHidden/>
          </w:rPr>
          <w:tab/>
        </w:r>
        <w:r w:rsidR="00FE37C9">
          <w:rPr>
            <w:noProof/>
            <w:webHidden/>
          </w:rPr>
          <w:fldChar w:fldCharType="begin"/>
        </w:r>
        <w:r w:rsidR="00FE37C9">
          <w:rPr>
            <w:noProof/>
            <w:webHidden/>
          </w:rPr>
          <w:instrText xml:space="preserve"> PAGEREF _Toc187140517 \h </w:instrText>
        </w:r>
        <w:r w:rsidR="00FE37C9">
          <w:rPr>
            <w:noProof/>
            <w:webHidden/>
          </w:rPr>
        </w:r>
        <w:r w:rsidR="00FE37C9">
          <w:rPr>
            <w:noProof/>
            <w:webHidden/>
          </w:rPr>
          <w:fldChar w:fldCharType="separate"/>
        </w:r>
        <w:r w:rsidR="00FE37C9">
          <w:rPr>
            <w:noProof/>
            <w:webHidden/>
          </w:rPr>
          <w:t>19</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8" w:history="1">
        <w:r w:rsidR="00FE37C9" w:rsidRPr="00544734">
          <w:rPr>
            <w:rStyle w:val="Hyperlink"/>
            <w:noProof/>
          </w:rPr>
          <w:t>4.2. Odnos povučenih i provedenih zakonodavnih aktivnosti  u Planu  za 2024. godinu</w:t>
        </w:r>
        <w:r w:rsidR="00FE37C9">
          <w:rPr>
            <w:noProof/>
            <w:webHidden/>
          </w:rPr>
          <w:tab/>
        </w:r>
        <w:r w:rsidR="00FE37C9">
          <w:rPr>
            <w:noProof/>
            <w:webHidden/>
          </w:rPr>
          <w:fldChar w:fldCharType="begin"/>
        </w:r>
        <w:r w:rsidR="00FE37C9">
          <w:rPr>
            <w:noProof/>
            <w:webHidden/>
          </w:rPr>
          <w:instrText xml:space="preserve"> PAGEREF _Toc187140518 \h </w:instrText>
        </w:r>
        <w:r w:rsidR="00FE37C9">
          <w:rPr>
            <w:noProof/>
            <w:webHidden/>
          </w:rPr>
        </w:r>
        <w:r w:rsidR="00FE37C9">
          <w:rPr>
            <w:noProof/>
            <w:webHidden/>
          </w:rPr>
          <w:fldChar w:fldCharType="separate"/>
        </w:r>
        <w:r w:rsidR="00FE37C9">
          <w:rPr>
            <w:noProof/>
            <w:webHidden/>
          </w:rPr>
          <w:t>22</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19" w:history="1">
        <w:r w:rsidR="00FE37C9" w:rsidRPr="00544734">
          <w:rPr>
            <w:rStyle w:val="Hyperlink"/>
            <w:noProof/>
          </w:rPr>
          <w:t>4.3. Odnos redovnog i hitnog postupka za nacrte prijedloga zakona u 2024. godini</w:t>
        </w:r>
        <w:r w:rsidR="00FE37C9">
          <w:rPr>
            <w:noProof/>
            <w:webHidden/>
          </w:rPr>
          <w:tab/>
        </w:r>
        <w:r w:rsidR="00FE37C9">
          <w:rPr>
            <w:noProof/>
            <w:webHidden/>
          </w:rPr>
          <w:fldChar w:fldCharType="begin"/>
        </w:r>
        <w:r w:rsidR="00FE37C9">
          <w:rPr>
            <w:noProof/>
            <w:webHidden/>
          </w:rPr>
          <w:instrText xml:space="preserve"> PAGEREF _Toc187140519 \h </w:instrText>
        </w:r>
        <w:r w:rsidR="00FE37C9">
          <w:rPr>
            <w:noProof/>
            <w:webHidden/>
          </w:rPr>
        </w:r>
        <w:r w:rsidR="00FE37C9">
          <w:rPr>
            <w:noProof/>
            <w:webHidden/>
          </w:rPr>
          <w:fldChar w:fldCharType="separate"/>
        </w:r>
        <w:r w:rsidR="00FE37C9">
          <w:rPr>
            <w:noProof/>
            <w:webHidden/>
          </w:rPr>
          <w:t>23</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0" w:history="1">
        <w:r w:rsidR="00FE37C9" w:rsidRPr="00544734">
          <w:rPr>
            <w:rStyle w:val="Hyperlink"/>
            <w:noProof/>
          </w:rPr>
          <w:t>4.4. Ukupna zakonodavna aktivnost u 2024.</w:t>
        </w:r>
        <w:r w:rsidR="00FE37C9">
          <w:rPr>
            <w:noProof/>
            <w:webHidden/>
          </w:rPr>
          <w:tab/>
        </w:r>
        <w:r w:rsidR="00FE37C9">
          <w:rPr>
            <w:noProof/>
            <w:webHidden/>
          </w:rPr>
          <w:fldChar w:fldCharType="begin"/>
        </w:r>
        <w:r w:rsidR="00FE37C9">
          <w:rPr>
            <w:noProof/>
            <w:webHidden/>
          </w:rPr>
          <w:instrText xml:space="preserve"> PAGEREF _Toc187140520 \h </w:instrText>
        </w:r>
        <w:r w:rsidR="00FE37C9">
          <w:rPr>
            <w:noProof/>
            <w:webHidden/>
          </w:rPr>
        </w:r>
        <w:r w:rsidR="00FE37C9">
          <w:rPr>
            <w:noProof/>
            <w:webHidden/>
          </w:rPr>
          <w:fldChar w:fldCharType="separate"/>
        </w:r>
        <w:r w:rsidR="00FE37C9">
          <w:rPr>
            <w:noProof/>
            <w:webHidden/>
          </w:rPr>
          <w:t>24</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1" w:history="1">
        <w:r w:rsidR="00FE37C9" w:rsidRPr="00544734">
          <w:rPr>
            <w:rStyle w:val="Hyperlink"/>
            <w:noProof/>
          </w:rPr>
          <w:t>5. ZNAČAJKE ZAKONODAVNE AKTIVNOSTI U RAZDOBLJU OD 2013. DO 2024.</w:t>
        </w:r>
        <w:r w:rsidR="00FE37C9">
          <w:rPr>
            <w:noProof/>
            <w:webHidden/>
          </w:rPr>
          <w:tab/>
        </w:r>
        <w:r w:rsidR="00FE37C9">
          <w:rPr>
            <w:noProof/>
            <w:webHidden/>
          </w:rPr>
          <w:fldChar w:fldCharType="begin"/>
        </w:r>
        <w:r w:rsidR="00FE37C9">
          <w:rPr>
            <w:noProof/>
            <w:webHidden/>
          </w:rPr>
          <w:instrText xml:space="preserve"> PAGEREF _Toc187140521 \h </w:instrText>
        </w:r>
        <w:r w:rsidR="00FE37C9">
          <w:rPr>
            <w:noProof/>
            <w:webHidden/>
          </w:rPr>
        </w:r>
        <w:r w:rsidR="00FE37C9">
          <w:rPr>
            <w:noProof/>
            <w:webHidden/>
          </w:rPr>
          <w:fldChar w:fldCharType="separate"/>
        </w:r>
        <w:r w:rsidR="00FE37C9">
          <w:rPr>
            <w:noProof/>
            <w:webHidden/>
          </w:rPr>
          <w:t>29</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2" w:history="1">
        <w:r w:rsidR="00FE37C9" w:rsidRPr="00544734">
          <w:rPr>
            <w:rStyle w:val="Hyperlink"/>
            <w:noProof/>
          </w:rPr>
          <w:t>5.1. Provedba Planova zakonodavnih aktivnosti od 2013. do 2024.</w:t>
        </w:r>
        <w:r w:rsidR="00FE37C9">
          <w:rPr>
            <w:noProof/>
            <w:webHidden/>
          </w:rPr>
          <w:tab/>
        </w:r>
        <w:r w:rsidR="00FE37C9">
          <w:rPr>
            <w:noProof/>
            <w:webHidden/>
          </w:rPr>
          <w:fldChar w:fldCharType="begin"/>
        </w:r>
        <w:r w:rsidR="00FE37C9">
          <w:rPr>
            <w:noProof/>
            <w:webHidden/>
          </w:rPr>
          <w:instrText xml:space="preserve"> PAGEREF _Toc187140522 \h </w:instrText>
        </w:r>
        <w:r w:rsidR="00FE37C9">
          <w:rPr>
            <w:noProof/>
            <w:webHidden/>
          </w:rPr>
        </w:r>
        <w:r w:rsidR="00FE37C9">
          <w:rPr>
            <w:noProof/>
            <w:webHidden/>
          </w:rPr>
          <w:fldChar w:fldCharType="separate"/>
        </w:r>
        <w:r w:rsidR="00FE37C9">
          <w:rPr>
            <w:noProof/>
            <w:webHidden/>
          </w:rPr>
          <w:t>29</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3" w:history="1">
        <w:r w:rsidR="00FE37C9" w:rsidRPr="00544734">
          <w:rPr>
            <w:rStyle w:val="Hyperlink"/>
            <w:noProof/>
          </w:rPr>
          <w:t>5.2. Provedba postupaka procjene učinaka propisa u razdoblju od 2013. do 2024.</w:t>
        </w:r>
        <w:r w:rsidR="00FE37C9">
          <w:rPr>
            <w:noProof/>
            <w:webHidden/>
          </w:rPr>
          <w:tab/>
        </w:r>
        <w:r w:rsidR="00FE37C9">
          <w:rPr>
            <w:noProof/>
            <w:webHidden/>
          </w:rPr>
          <w:fldChar w:fldCharType="begin"/>
        </w:r>
        <w:r w:rsidR="00FE37C9">
          <w:rPr>
            <w:noProof/>
            <w:webHidden/>
          </w:rPr>
          <w:instrText xml:space="preserve"> PAGEREF _Toc187140523 \h </w:instrText>
        </w:r>
        <w:r w:rsidR="00FE37C9">
          <w:rPr>
            <w:noProof/>
            <w:webHidden/>
          </w:rPr>
        </w:r>
        <w:r w:rsidR="00FE37C9">
          <w:rPr>
            <w:noProof/>
            <w:webHidden/>
          </w:rPr>
          <w:fldChar w:fldCharType="separate"/>
        </w:r>
        <w:r w:rsidR="00FE37C9">
          <w:rPr>
            <w:noProof/>
            <w:webHidden/>
          </w:rPr>
          <w:t>30</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4" w:history="1">
        <w:r w:rsidR="00FE37C9" w:rsidRPr="00544734">
          <w:rPr>
            <w:rStyle w:val="Hyperlink"/>
            <w:noProof/>
          </w:rPr>
          <w:t>5.3. Odnos planiranih i neplaniranih zakonodavnih aktivnosti u razdoblju od 2013. do 2024.</w:t>
        </w:r>
        <w:r w:rsidR="00FE37C9">
          <w:rPr>
            <w:noProof/>
            <w:webHidden/>
          </w:rPr>
          <w:tab/>
        </w:r>
        <w:r w:rsidR="00FE37C9">
          <w:rPr>
            <w:noProof/>
            <w:webHidden/>
          </w:rPr>
          <w:fldChar w:fldCharType="begin"/>
        </w:r>
        <w:r w:rsidR="00FE37C9">
          <w:rPr>
            <w:noProof/>
            <w:webHidden/>
          </w:rPr>
          <w:instrText xml:space="preserve"> PAGEREF _Toc187140524 \h </w:instrText>
        </w:r>
        <w:r w:rsidR="00FE37C9">
          <w:rPr>
            <w:noProof/>
            <w:webHidden/>
          </w:rPr>
        </w:r>
        <w:r w:rsidR="00FE37C9">
          <w:rPr>
            <w:noProof/>
            <w:webHidden/>
          </w:rPr>
          <w:fldChar w:fldCharType="separate"/>
        </w:r>
        <w:r w:rsidR="00FE37C9">
          <w:rPr>
            <w:noProof/>
            <w:webHidden/>
          </w:rPr>
          <w:t>31</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5" w:history="1">
        <w:r w:rsidR="00FE37C9" w:rsidRPr="00544734">
          <w:rPr>
            <w:rStyle w:val="Hyperlink"/>
            <w:noProof/>
          </w:rPr>
          <w:t>5.4. Odnos hitnog i redovnog postupka u razdoblju od 2013. do 2024.</w:t>
        </w:r>
        <w:r w:rsidR="00FE37C9">
          <w:rPr>
            <w:noProof/>
            <w:webHidden/>
          </w:rPr>
          <w:tab/>
        </w:r>
        <w:r w:rsidR="00FE37C9">
          <w:rPr>
            <w:noProof/>
            <w:webHidden/>
          </w:rPr>
          <w:fldChar w:fldCharType="begin"/>
        </w:r>
        <w:r w:rsidR="00FE37C9">
          <w:rPr>
            <w:noProof/>
            <w:webHidden/>
          </w:rPr>
          <w:instrText xml:space="preserve"> PAGEREF _Toc187140525 \h </w:instrText>
        </w:r>
        <w:r w:rsidR="00FE37C9">
          <w:rPr>
            <w:noProof/>
            <w:webHidden/>
          </w:rPr>
        </w:r>
        <w:r w:rsidR="00FE37C9">
          <w:rPr>
            <w:noProof/>
            <w:webHidden/>
          </w:rPr>
          <w:fldChar w:fldCharType="separate"/>
        </w:r>
        <w:r w:rsidR="00FE37C9">
          <w:rPr>
            <w:noProof/>
            <w:webHidden/>
          </w:rPr>
          <w:t>32</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6" w:history="1">
        <w:r w:rsidR="00FE37C9" w:rsidRPr="00544734">
          <w:rPr>
            <w:rStyle w:val="Hyperlink"/>
            <w:noProof/>
          </w:rPr>
          <w:t>PRILOG 1. POPIS ZAKONA IZ PLANA ZA 2024. GODINU</w:t>
        </w:r>
        <w:r w:rsidR="00FE37C9">
          <w:rPr>
            <w:noProof/>
            <w:webHidden/>
          </w:rPr>
          <w:tab/>
        </w:r>
        <w:r w:rsidR="00FE37C9">
          <w:rPr>
            <w:noProof/>
            <w:webHidden/>
          </w:rPr>
          <w:fldChar w:fldCharType="begin"/>
        </w:r>
        <w:r w:rsidR="00FE37C9">
          <w:rPr>
            <w:noProof/>
            <w:webHidden/>
          </w:rPr>
          <w:instrText xml:space="preserve"> PAGEREF _Toc187140526 \h </w:instrText>
        </w:r>
        <w:r w:rsidR="00FE37C9">
          <w:rPr>
            <w:noProof/>
            <w:webHidden/>
          </w:rPr>
        </w:r>
        <w:r w:rsidR="00FE37C9">
          <w:rPr>
            <w:noProof/>
            <w:webHidden/>
          </w:rPr>
          <w:fldChar w:fldCharType="separate"/>
        </w:r>
        <w:r w:rsidR="00FE37C9">
          <w:rPr>
            <w:noProof/>
            <w:webHidden/>
          </w:rPr>
          <w:t>34</w:t>
        </w:r>
        <w:r w:rsidR="00FE37C9">
          <w:rPr>
            <w:noProof/>
            <w:webHidden/>
          </w:rPr>
          <w:fldChar w:fldCharType="end"/>
        </w:r>
      </w:hyperlink>
    </w:p>
    <w:p w:rsidR="00FE37C9" w:rsidRDefault="000C4854">
      <w:pPr>
        <w:pStyle w:val="TOC2"/>
        <w:rPr>
          <w:rFonts w:asciiTheme="minorHAnsi" w:eastAsiaTheme="minorEastAsia" w:hAnsiTheme="minorHAnsi" w:cstheme="minorBidi"/>
          <w:noProof/>
          <w:sz w:val="22"/>
          <w:szCs w:val="22"/>
        </w:rPr>
      </w:pPr>
      <w:hyperlink w:anchor="_Toc187140527" w:history="1">
        <w:r w:rsidR="00FE37C9" w:rsidRPr="00544734">
          <w:rPr>
            <w:rStyle w:val="Hyperlink"/>
            <w:noProof/>
          </w:rPr>
          <w:t>PRILOG 2. POPIS ZAKONA IZVAN PLANA ZA 2024. GODINU</w:t>
        </w:r>
        <w:r w:rsidR="00FE37C9">
          <w:rPr>
            <w:noProof/>
            <w:webHidden/>
          </w:rPr>
          <w:tab/>
        </w:r>
        <w:r w:rsidR="00FE37C9">
          <w:rPr>
            <w:noProof/>
            <w:webHidden/>
          </w:rPr>
          <w:fldChar w:fldCharType="begin"/>
        </w:r>
        <w:r w:rsidR="00FE37C9">
          <w:rPr>
            <w:noProof/>
            <w:webHidden/>
          </w:rPr>
          <w:instrText xml:space="preserve"> PAGEREF _Toc187140527 \h </w:instrText>
        </w:r>
        <w:r w:rsidR="00FE37C9">
          <w:rPr>
            <w:noProof/>
            <w:webHidden/>
          </w:rPr>
        </w:r>
        <w:r w:rsidR="00FE37C9">
          <w:rPr>
            <w:noProof/>
            <w:webHidden/>
          </w:rPr>
          <w:fldChar w:fldCharType="separate"/>
        </w:r>
        <w:r w:rsidR="00FE37C9">
          <w:rPr>
            <w:noProof/>
            <w:webHidden/>
          </w:rPr>
          <w:t>50</w:t>
        </w:r>
        <w:r w:rsidR="00FE37C9">
          <w:rPr>
            <w:noProof/>
            <w:webHidden/>
          </w:rPr>
          <w:fldChar w:fldCharType="end"/>
        </w:r>
      </w:hyperlink>
    </w:p>
    <w:p w:rsidR="00E169DE" w:rsidRPr="00671FDA" w:rsidRDefault="00E169DE" w:rsidP="00E728ED">
      <w:pPr>
        <w:spacing w:before="20" w:after="20" w:line="360" w:lineRule="auto"/>
        <w:jc w:val="both"/>
      </w:pPr>
      <w:r w:rsidRPr="00671FDA">
        <w:rPr>
          <w:b/>
          <w:bCs/>
          <w:noProof/>
        </w:rPr>
        <w:fldChar w:fldCharType="end"/>
      </w:r>
    </w:p>
    <w:p w:rsidR="000C4854" w:rsidRDefault="000C4854">
      <w:r>
        <w:br w:type="page"/>
      </w:r>
    </w:p>
    <w:p w:rsidR="0087116C" w:rsidRPr="000C4854" w:rsidRDefault="005A7736" w:rsidP="000C4854">
      <w:pPr>
        <w:keepNext/>
        <w:spacing w:after="120"/>
        <w:rPr>
          <w:rFonts w:ascii="Arial Narrow" w:hAnsi="Arial Narrow"/>
          <w:b/>
        </w:rPr>
      </w:pPr>
      <w:r w:rsidRPr="000C4854">
        <w:rPr>
          <w:rFonts w:ascii="Arial Narrow" w:hAnsi="Arial Narrow"/>
          <w:b/>
        </w:rPr>
        <w:lastRenderedPageBreak/>
        <w:t>Popis tablica i slika</w:t>
      </w:r>
      <w:r w:rsidR="00043B9E" w:rsidRPr="000C4854">
        <w:rPr>
          <w:rFonts w:ascii="Arial Narrow" w:hAnsi="Arial Narrow"/>
          <w:b/>
        </w:rPr>
        <w:t xml:space="preserve"> </w:t>
      </w:r>
    </w:p>
    <w:tbl>
      <w:tblPr>
        <w:tblStyle w:val="PlainTable2"/>
        <w:tblW w:w="9464" w:type="dxa"/>
        <w:tblLook w:val="04A0" w:firstRow="1" w:lastRow="0" w:firstColumn="1" w:lastColumn="0" w:noHBand="0" w:noVBand="1"/>
      </w:tblPr>
      <w:tblGrid>
        <w:gridCol w:w="1668"/>
        <w:gridCol w:w="6691"/>
        <w:gridCol w:w="1105"/>
      </w:tblGrid>
      <w:tr w:rsidR="00E728ED" w:rsidRPr="000C4854" w:rsidTr="007330F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E728ED" w:rsidRPr="000C4854" w:rsidRDefault="008640EB" w:rsidP="00AD31D3">
            <w:pPr>
              <w:rPr>
                <w:rFonts w:ascii="Arial Narrow" w:hAnsi="Arial Narrow"/>
                <w:bCs w:val="0"/>
              </w:rPr>
            </w:pPr>
            <w:r w:rsidRPr="000C4854">
              <w:rPr>
                <w:rFonts w:ascii="Arial Narrow" w:hAnsi="Arial Narrow"/>
                <w:bCs w:val="0"/>
              </w:rPr>
              <w:t>Redni broj tablica</w:t>
            </w:r>
          </w:p>
        </w:tc>
        <w:tc>
          <w:tcPr>
            <w:tcW w:w="6691" w:type="dxa"/>
            <w:noWrap/>
            <w:vAlign w:val="center"/>
            <w:hideMark/>
          </w:tcPr>
          <w:p w:rsidR="00E728ED" w:rsidRPr="000C4854" w:rsidRDefault="00E728ED" w:rsidP="00AD31D3">
            <w:pP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Naziv</w:t>
            </w:r>
            <w:r w:rsidR="008640EB" w:rsidRPr="000C4854">
              <w:rPr>
                <w:rFonts w:ascii="Arial Narrow" w:hAnsi="Arial Narrow"/>
                <w:bCs w:val="0"/>
              </w:rPr>
              <w:t xml:space="preserve"> tablice</w:t>
            </w:r>
          </w:p>
        </w:tc>
        <w:tc>
          <w:tcPr>
            <w:tcW w:w="1105" w:type="dxa"/>
            <w:noWrap/>
            <w:vAlign w:val="center"/>
            <w:hideMark/>
          </w:tcPr>
          <w:p w:rsidR="00E728ED" w:rsidRPr="000C4854" w:rsidRDefault="00E728ED" w:rsidP="00AD31D3">
            <w:pP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Stranica</w:t>
            </w:r>
          </w:p>
        </w:tc>
      </w:tr>
      <w:tr w:rsidR="004032B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 xml:space="preserve">Tablica </w:t>
            </w:r>
            <w:r w:rsidR="00D12F12" w:rsidRPr="000C4854">
              <w:rPr>
                <w:rFonts w:ascii="Arial Narrow" w:hAnsi="Arial Narrow"/>
                <w:b w:val="0"/>
                <w:bCs w:val="0"/>
              </w:rPr>
              <w:t>1</w:t>
            </w:r>
            <w:r w:rsidRPr="000C4854">
              <w:rPr>
                <w:rFonts w:ascii="Arial Narrow" w:hAnsi="Arial Narrow"/>
                <w:b w:val="0"/>
                <w:bCs w:val="0"/>
              </w:rPr>
              <w:t>.</w:t>
            </w:r>
          </w:p>
        </w:tc>
        <w:tc>
          <w:tcPr>
            <w:tcW w:w="6691" w:type="dxa"/>
            <w:noWrap/>
            <w:hideMark/>
          </w:tcPr>
          <w:p w:rsidR="00E728ED" w:rsidRPr="000C4854" w:rsidRDefault="00BB2BE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Uspješnost provedbe</w:t>
            </w:r>
            <w:r w:rsidR="001F03BA" w:rsidRPr="000C4854">
              <w:rPr>
                <w:rFonts w:ascii="Arial Narrow" w:hAnsi="Arial Narrow"/>
              </w:rPr>
              <w:t xml:space="preserve"> Plana za </w:t>
            </w:r>
            <w:r w:rsidR="00787EB6" w:rsidRPr="000C4854">
              <w:rPr>
                <w:rFonts w:ascii="Arial Narrow" w:hAnsi="Arial Narrow"/>
              </w:rPr>
              <w:t>20</w:t>
            </w:r>
            <w:r w:rsidR="00FB206F" w:rsidRPr="000C4854">
              <w:rPr>
                <w:rFonts w:ascii="Arial Narrow" w:hAnsi="Arial Narrow"/>
              </w:rPr>
              <w:t>2</w:t>
            </w:r>
            <w:r w:rsidR="00F40557" w:rsidRPr="000C4854">
              <w:rPr>
                <w:rFonts w:ascii="Arial Narrow" w:hAnsi="Arial Narrow"/>
              </w:rPr>
              <w:t>4</w:t>
            </w:r>
            <w:r w:rsidR="001F03BA" w:rsidRPr="000C4854">
              <w:rPr>
                <w:rFonts w:ascii="Arial Narrow" w:hAnsi="Arial Narrow"/>
              </w:rPr>
              <w:t>.</w:t>
            </w:r>
            <w:r w:rsidR="00125371" w:rsidRPr="000C4854">
              <w:rPr>
                <w:rFonts w:ascii="Arial Narrow" w:hAnsi="Arial Narrow"/>
              </w:rPr>
              <w:t xml:space="preserve"> godinu</w:t>
            </w:r>
            <w:r w:rsidR="001F03BA" w:rsidRPr="000C4854">
              <w:rPr>
                <w:rFonts w:ascii="Arial Narrow" w:hAnsi="Arial Narrow"/>
              </w:rPr>
              <w:t xml:space="preserve"> prema stručnom nositelju</w:t>
            </w:r>
          </w:p>
        </w:tc>
        <w:tc>
          <w:tcPr>
            <w:tcW w:w="1105" w:type="dxa"/>
            <w:noWrap/>
            <w:hideMark/>
          </w:tcPr>
          <w:p w:rsidR="00E728ED"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7</w:t>
            </w:r>
          </w:p>
        </w:tc>
      </w:tr>
      <w:tr w:rsidR="004032BD"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 xml:space="preserve">Tablica </w:t>
            </w:r>
            <w:r w:rsidR="00D8217C" w:rsidRPr="000C4854">
              <w:rPr>
                <w:rFonts w:ascii="Arial Narrow" w:hAnsi="Arial Narrow"/>
                <w:b w:val="0"/>
                <w:bCs w:val="0"/>
              </w:rPr>
              <w:t>2</w:t>
            </w:r>
            <w:r w:rsidRPr="000C4854">
              <w:rPr>
                <w:rFonts w:ascii="Arial Narrow" w:hAnsi="Arial Narrow"/>
                <w:b w:val="0"/>
                <w:bCs w:val="0"/>
              </w:rPr>
              <w:t>.</w:t>
            </w:r>
          </w:p>
        </w:tc>
        <w:tc>
          <w:tcPr>
            <w:tcW w:w="6691" w:type="dxa"/>
            <w:noWrap/>
            <w:hideMark/>
          </w:tcPr>
          <w:p w:rsidR="00E728ED" w:rsidRPr="000C4854" w:rsidRDefault="001F0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Uspješnost </w:t>
            </w:r>
            <w:r w:rsidR="00BB2BEA" w:rsidRPr="000C4854">
              <w:rPr>
                <w:rFonts w:ascii="Arial Narrow" w:hAnsi="Arial Narrow"/>
              </w:rPr>
              <w:t>provedbe</w:t>
            </w:r>
            <w:r w:rsidRPr="000C4854">
              <w:rPr>
                <w:rFonts w:ascii="Arial Narrow" w:hAnsi="Arial Narrow"/>
              </w:rPr>
              <w:t xml:space="preserve"> Plana za </w:t>
            </w:r>
            <w:r w:rsidR="00787EB6" w:rsidRPr="000C4854">
              <w:rPr>
                <w:rFonts w:ascii="Arial Narrow" w:hAnsi="Arial Narrow"/>
              </w:rPr>
              <w:t>20</w:t>
            </w:r>
            <w:r w:rsidR="00FB206F" w:rsidRPr="000C4854">
              <w:rPr>
                <w:rFonts w:ascii="Arial Narrow" w:hAnsi="Arial Narrow"/>
              </w:rPr>
              <w:t>2</w:t>
            </w:r>
            <w:r w:rsidR="008640EB" w:rsidRPr="000C4854">
              <w:rPr>
                <w:rFonts w:ascii="Arial Narrow" w:hAnsi="Arial Narrow"/>
              </w:rPr>
              <w:t>4</w:t>
            </w:r>
            <w:r w:rsidRPr="000C4854">
              <w:rPr>
                <w:rFonts w:ascii="Arial Narrow" w:hAnsi="Arial Narrow"/>
              </w:rPr>
              <w:t xml:space="preserve">. </w:t>
            </w:r>
            <w:r w:rsidR="00125371" w:rsidRPr="000C4854">
              <w:rPr>
                <w:rFonts w:ascii="Arial Narrow" w:hAnsi="Arial Narrow"/>
              </w:rPr>
              <w:t xml:space="preserve">godinu </w:t>
            </w:r>
            <w:r w:rsidRPr="000C4854">
              <w:rPr>
                <w:rFonts w:ascii="Arial Narrow" w:hAnsi="Arial Narrow"/>
              </w:rPr>
              <w:t>vezano uz postupak procjene učinaka propisa prema stručnom nositelju</w:t>
            </w:r>
          </w:p>
        </w:tc>
        <w:tc>
          <w:tcPr>
            <w:tcW w:w="1105" w:type="dxa"/>
            <w:noWrap/>
            <w:hideMark/>
          </w:tcPr>
          <w:p w:rsidR="00E728ED"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9</w:t>
            </w:r>
          </w:p>
        </w:tc>
      </w:tr>
      <w:tr w:rsidR="004032B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 xml:space="preserve">Tablica </w:t>
            </w:r>
            <w:r w:rsidR="00D8217C" w:rsidRPr="000C4854">
              <w:rPr>
                <w:rFonts w:ascii="Arial Narrow" w:hAnsi="Arial Narrow"/>
                <w:b w:val="0"/>
                <w:bCs w:val="0"/>
              </w:rPr>
              <w:t>3</w:t>
            </w:r>
            <w:r w:rsidRPr="000C4854">
              <w:rPr>
                <w:rFonts w:ascii="Arial Narrow" w:hAnsi="Arial Narrow"/>
                <w:b w:val="0"/>
                <w:bCs w:val="0"/>
              </w:rPr>
              <w:t>.</w:t>
            </w:r>
          </w:p>
        </w:tc>
        <w:tc>
          <w:tcPr>
            <w:tcW w:w="6691" w:type="dxa"/>
            <w:noWrap/>
            <w:hideMark/>
          </w:tcPr>
          <w:p w:rsidR="00E728ED" w:rsidRPr="000C4854" w:rsidRDefault="00C848E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Popis provedenih postupaka procjene učinaka propisa iz Plana za 2024. godini</w:t>
            </w:r>
          </w:p>
        </w:tc>
        <w:tc>
          <w:tcPr>
            <w:tcW w:w="1105" w:type="dxa"/>
            <w:noWrap/>
            <w:hideMark/>
          </w:tcPr>
          <w:p w:rsidR="00E728ED" w:rsidRPr="000C4854" w:rsidRDefault="00EE0322"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9</w:t>
            </w:r>
          </w:p>
        </w:tc>
      </w:tr>
      <w:tr w:rsidR="001F03BA"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1F03BA" w:rsidRPr="000C4854" w:rsidRDefault="001F03BA" w:rsidP="00E728ED">
            <w:pPr>
              <w:rPr>
                <w:rFonts w:ascii="Arial Narrow" w:hAnsi="Arial Narrow"/>
                <w:b w:val="0"/>
                <w:bCs w:val="0"/>
              </w:rPr>
            </w:pPr>
            <w:r w:rsidRPr="000C4854">
              <w:rPr>
                <w:rFonts w:ascii="Arial Narrow" w:hAnsi="Arial Narrow"/>
                <w:b w:val="0"/>
                <w:bCs w:val="0"/>
              </w:rPr>
              <w:t xml:space="preserve">Tablica </w:t>
            </w:r>
            <w:r w:rsidR="008640EB" w:rsidRPr="000C4854">
              <w:rPr>
                <w:rFonts w:ascii="Arial Narrow" w:hAnsi="Arial Narrow"/>
                <w:b w:val="0"/>
                <w:bCs w:val="0"/>
              </w:rPr>
              <w:t>4</w:t>
            </w:r>
            <w:r w:rsidRPr="000C4854">
              <w:rPr>
                <w:rFonts w:ascii="Arial Narrow" w:hAnsi="Arial Narrow"/>
                <w:b w:val="0"/>
                <w:bCs w:val="0"/>
              </w:rPr>
              <w:t>.</w:t>
            </w:r>
          </w:p>
        </w:tc>
        <w:tc>
          <w:tcPr>
            <w:tcW w:w="6691" w:type="dxa"/>
            <w:noWrap/>
          </w:tcPr>
          <w:p w:rsidR="001F03BA" w:rsidRPr="000C4854" w:rsidRDefault="008640EB" w:rsidP="00611F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Prijedlozi zakona izvan Plana za 2024.</w:t>
            </w:r>
            <w:r w:rsidR="00125371" w:rsidRPr="000C4854">
              <w:rPr>
                <w:rFonts w:ascii="Arial Narrow" w:hAnsi="Arial Narrow"/>
              </w:rPr>
              <w:t xml:space="preserve"> godinu</w:t>
            </w:r>
            <w:r w:rsidRPr="000C4854">
              <w:rPr>
                <w:rFonts w:ascii="Arial Narrow" w:hAnsi="Arial Narrow"/>
              </w:rPr>
              <w:t xml:space="preserve"> prema stručnom nositelju</w:t>
            </w:r>
          </w:p>
        </w:tc>
        <w:tc>
          <w:tcPr>
            <w:tcW w:w="1105" w:type="dxa"/>
            <w:noWrap/>
          </w:tcPr>
          <w:p w:rsidR="001F03BA"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r w:rsidR="00EE0322" w:rsidRPr="000C4854">
              <w:rPr>
                <w:rFonts w:ascii="Arial Narrow" w:hAnsi="Arial Narrow"/>
              </w:rPr>
              <w:t>2</w:t>
            </w:r>
          </w:p>
        </w:tc>
      </w:tr>
      <w:tr w:rsidR="00FE2FC5"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FE2FC5" w:rsidRPr="000C4854" w:rsidRDefault="00FE2FC5" w:rsidP="00E728ED">
            <w:pPr>
              <w:rPr>
                <w:rFonts w:ascii="Arial Narrow" w:hAnsi="Arial Narrow"/>
                <w:b w:val="0"/>
              </w:rPr>
            </w:pPr>
            <w:r w:rsidRPr="000C4854">
              <w:rPr>
                <w:rFonts w:ascii="Arial Narrow" w:hAnsi="Arial Narrow"/>
                <w:b w:val="0"/>
              </w:rPr>
              <w:t xml:space="preserve">Tablica </w:t>
            </w:r>
            <w:r w:rsidR="006F1B40" w:rsidRPr="000C4854">
              <w:rPr>
                <w:rFonts w:ascii="Arial Narrow" w:hAnsi="Arial Narrow"/>
                <w:b w:val="0"/>
              </w:rPr>
              <w:t>5</w:t>
            </w:r>
            <w:r w:rsidRPr="000C4854">
              <w:rPr>
                <w:rFonts w:ascii="Arial Narrow" w:hAnsi="Arial Narrow"/>
                <w:b w:val="0"/>
              </w:rPr>
              <w:t>.</w:t>
            </w:r>
          </w:p>
        </w:tc>
        <w:tc>
          <w:tcPr>
            <w:tcW w:w="6691" w:type="dxa"/>
            <w:noWrap/>
          </w:tcPr>
          <w:p w:rsidR="00FE2FC5" w:rsidRPr="000C4854" w:rsidRDefault="006F1B40" w:rsidP="00611F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Popis provedenih postupaka procjene učinaka propisa za zakone izvan Plana za 2024. godinu</w:t>
            </w:r>
          </w:p>
        </w:tc>
        <w:tc>
          <w:tcPr>
            <w:tcW w:w="1105" w:type="dxa"/>
            <w:noWrap/>
          </w:tcPr>
          <w:p w:rsidR="00FE2FC5"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r w:rsidR="00EE0322" w:rsidRPr="000C4854">
              <w:rPr>
                <w:rFonts w:ascii="Arial Narrow" w:hAnsi="Arial Narrow"/>
              </w:rPr>
              <w:t>4</w:t>
            </w:r>
          </w:p>
        </w:tc>
      </w:tr>
      <w:tr w:rsidR="001F03BA"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1F03BA" w:rsidRPr="000C4854" w:rsidRDefault="001F03BA" w:rsidP="00E728ED">
            <w:pPr>
              <w:rPr>
                <w:rFonts w:ascii="Arial Narrow" w:hAnsi="Arial Narrow"/>
                <w:b w:val="0"/>
                <w:bCs w:val="0"/>
              </w:rPr>
            </w:pPr>
            <w:r w:rsidRPr="000C4854">
              <w:rPr>
                <w:rFonts w:ascii="Arial Narrow" w:hAnsi="Arial Narrow"/>
                <w:b w:val="0"/>
                <w:bCs w:val="0"/>
              </w:rPr>
              <w:t xml:space="preserve">Tablica </w:t>
            </w:r>
            <w:r w:rsidR="006F1B40" w:rsidRPr="000C4854">
              <w:rPr>
                <w:rFonts w:ascii="Arial Narrow" w:hAnsi="Arial Narrow"/>
                <w:b w:val="0"/>
                <w:bCs w:val="0"/>
              </w:rPr>
              <w:t>6</w:t>
            </w:r>
            <w:r w:rsidRPr="000C4854">
              <w:rPr>
                <w:rFonts w:ascii="Arial Narrow" w:hAnsi="Arial Narrow"/>
                <w:b w:val="0"/>
                <w:bCs w:val="0"/>
              </w:rPr>
              <w:t>.</w:t>
            </w:r>
          </w:p>
        </w:tc>
        <w:tc>
          <w:tcPr>
            <w:tcW w:w="6691" w:type="dxa"/>
            <w:noWrap/>
          </w:tcPr>
          <w:p w:rsidR="001F03BA" w:rsidRPr="000C4854" w:rsidRDefault="006F1B40" w:rsidP="00611F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Popis </w:t>
            </w:r>
            <w:r w:rsidR="00125371" w:rsidRPr="000C4854">
              <w:rPr>
                <w:rFonts w:ascii="Arial Narrow" w:hAnsi="Arial Narrow"/>
              </w:rPr>
              <w:t xml:space="preserve">konačnih </w:t>
            </w:r>
            <w:r w:rsidRPr="000C4854">
              <w:rPr>
                <w:rFonts w:ascii="Arial Narrow" w:hAnsi="Arial Narrow"/>
              </w:rPr>
              <w:t>prijedloga zakona u drugom čitanju u 2024. godini</w:t>
            </w:r>
          </w:p>
        </w:tc>
        <w:tc>
          <w:tcPr>
            <w:tcW w:w="1105" w:type="dxa"/>
            <w:noWrap/>
          </w:tcPr>
          <w:p w:rsidR="001F03BA" w:rsidRPr="000C4854" w:rsidRDefault="00066C08" w:rsidP="00611F8A">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r w:rsidR="00EE0322" w:rsidRPr="000C4854">
              <w:rPr>
                <w:rFonts w:ascii="Arial Narrow" w:hAnsi="Arial Narrow"/>
              </w:rPr>
              <w:t>8</w:t>
            </w:r>
          </w:p>
        </w:tc>
      </w:tr>
      <w:tr w:rsidR="001F03BA"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1F03BA" w:rsidRPr="000C4854" w:rsidRDefault="001F03BA" w:rsidP="00E728ED">
            <w:pPr>
              <w:rPr>
                <w:rFonts w:ascii="Arial Narrow" w:hAnsi="Arial Narrow"/>
                <w:b w:val="0"/>
                <w:bCs w:val="0"/>
              </w:rPr>
            </w:pPr>
            <w:r w:rsidRPr="000C4854">
              <w:rPr>
                <w:rFonts w:ascii="Arial Narrow" w:hAnsi="Arial Narrow"/>
                <w:b w:val="0"/>
                <w:bCs w:val="0"/>
              </w:rPr>
              <w:t xml:space="preserve">Tablica </w:t>
            </w:r>
            <w:r w:rsidR="00C12CF2" w:rsidRPr="000C4854">
              <w:rPr>
                <w:rFonts w:ascii="Arial Narrow" w:hAnsi="Arial Narrow"/>
                <w:b w:val="0"/>
                <w:bCs w:val="0"/>
              </w:rPr>
              <w:t>7</w:t>
            </w:r>
            <w:r w:rsidRPr="000C4854">
              <w:rPr>
                <w:rFonts w:ascii="Arial Narrow" w:hAnsi="Arial Narrow"/>
                <w:b w:val="0"/>
                <w:bCs w:val="0"/>
              </w:rPr>
              <w:t>.</w:t>
            </w:r>
          </w:p>
        </w:tc>
        <w:tc>
          <w:tcPr>
            <w:tcW w:w="6691" w:type="dxa"/>
            <w:noWrap/>
          </w:tcPr>
          <w:p w:rsidR="001F03BA" w:rsidRPr="000C4854" w:rsidRDefault="00C12CF2" w:rsidP="00F634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 xml:space="preserve">Odnos planiranih i neplaniranih </w:t>
            </w:r>
            <w:r w:rsidR="00F634DE" w:rsidRPr="000C4854">
              <w:rPr>
                <w:rFonts w:ascii="Arial Narrow" w:hAnsi="Arial Narrow"/>
              </w:rPr>
              <w:t>zakonodavnih aktivnosti</w:t>
            </w:r>
            <w:r w:rsidRPr="000C4854">
              <w:rPr>
                <w:rFonts w:ascii="Arial Narrow" w:hAnsi="Arial Narrow"/>
              </w:rPr>
              <w:t xml:space="preserve"> u 2024.</w:t>
            </w:r>
          </w:p>
        </w:tc>
        <w:tc>
          <w:tcPr>
            <w:tcW w:w="1105" w:type="dxa"/>
            <w:noWrap/>
          </w:tcPr>
          <w:p w:rsidR="001F03BA" w:rsidRPr="000C4854" w:rsidRDefault="00EE0322" w:rsidP="008D610F">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19</w:t>
            </w:r>
          </w:p>
        </w:tc>
      </w:tr>
      <w:tr w:rsidR="001F03BA"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1F03BA" w:rsidRPr="000C4854" w:rsidRDefault="00B01ECA" w:rsidP="00E728ED">
            <w:pPr>
              <w:rPr>
                <w:rFonts w:ascii="Arial Narrow" w:hAnsi="Arial Narrow"/>
                <w:b w:val="0"/>
                <w:bCs w:val="0"/>
              </w:rPr>
            </w:pPr>
            <w:r w:rsidRPr="000C4854">
              <w:rPr>
                <w:rFonts w:ascii="Arial Narrow" w:hAnsi="Arial Narrow"/>
                <w:b w:val="0"/>
                <w:bCs w:val="0"/>
              </w:rPr>
              <w:t xml:space="preserve">Tablica </w:t>
            </w:r>
            <w:r w:rsidR="00266573" w:rsidRPr="000C4854">
              <w:rPr>
                <w:rFonts w:ascii="Arial Narrow" w:hAnsi="Arial Narrow"/>
                <w:b w:val="0"/>
                <w:bCs w:val="0"/>
              </w:rPr>
              <w:t>8</w:t>
            </w:r>
            <w:r w:rsidR="001F03BA" w:rsidRPr="000C4854">
              <w:rPr>
                <w:rFonts w:ascii="Arial Narrow" w:hAnsi="Arial Narrow"/>
                <w:b w:val="0"/>
                <w:bCs w:val="0"/>
              </w:rPr>
              <w:t>.</w:t>
            </w:r>
          </w:p>
        </w:tc>
        <w:tc>
          <w:tcPr>
            <w:tcW w:w="6691" w:type="dxa"/>
            <w:noWrap/>
          </w:tcPr>
          <w:p w:rsidR="001F03BA" w:rsidRPr="000C4854" w:rsidRDefault="00266573" w:rsidP="00C9011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Odnos planiranih i neplaniranih zakonodavnih aktivnosti u 2024. </w:t>
            </w:r>
            <w:r w:rsidR="00F634DE" w:rsidRPr="000C4854">
              <w:rPr>
                <w:rFonts w:ascii="Arial Narrow" w:hAnsi="Arial Narrow"/>
              </w:rPr>
              <w:t>po stručnim nositeljima</w:t>
            </w:r>
          </w:p>
        </w:tc>
        <w:tc>
          <w:tcPr>
            <w:tcW w:w="1105" w:type="dxa"/>
            <w:noWrap/>
          </w:tcPr>
          <w:p w:rsidR="001F03BA" w:rsidRPr="000C4854" w:rsidRDefault="001F03BA" w:rsidP="008D610F">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r w:rsidR="00EE0322" w:rsidRPr="000C4854">
              <w:rPr>
                <w:rFonts w:ascii="Arial Narrow" w:hAnsi="Arial Narrow"/>
              </w:rPr>
              <w:t>1</w:t>
            </w:r>
          </w:p>
        </w:tc>
      </w:tr>
      <w:tr w:rsidR="00266573"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266573" w:rsidRPr="000C4854" w:rsidRDefault="00266573" w:rsidP="00E728ED">
            <w:pPr>
              <w:rPr>
                <w:rFonts w:ascii="Arial Narrow" w:hAnsi="Arial Narrow"/>
                <w:b w:val="0"/>
                <w:bCs w:val="0"/>
              </w:rPr>
            </w:pPr>
            <w:r w:rsidRPr="000C4854">
              <w:rPr>
                <w:rFonts w:ascii="Arial Narrow" w:hAnsi="Arial Narrow"/>
                <w:b w:val="0"/>
                <w:bCs w:val="0"/>
              </w:rPr>
              <w:t>Tablica 9.</w:t>
            </w:r>
          </w:p>
        </w:tc>
        <w:tc>
          <w:tcPr>
            <w:tcW w:w="6691" w:type="dxa"/>
            <w:noWrap/>
          </w:tcPr>
          <w:p w:rsidR="00266573" w:rsidRPr="000C4854" w:rsidRDefault="00266573" w:rsidP="00B33C4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 xml:space="preserve">Odnos redovnog i hitnog postupka za </w:t>
            </w:r>
            <w:r w:rsidR="00F634DE" w:rsidRPr="000C4854">
              <w:rPr>
                <w:rFonts w:ascii="Arial Narrow" w:hAnsi="Arial Narrow"/>
              </w:rPr>
              <w:t xml:space="preserve">nacrte </w:t>
            </w:r>
            <w:r w:rsidRPr="000C4854">
              <w:rPr>
                <w:rFonts w:ascii="Arial Narrow" w:hAnsi="Arial Narrow"/>
              </w:rPr>
              <w:t>prijedlog</w:t>
            </w:r>
            <w:r w:rsidR="00B33C4E" w:rsidRPr="000C4854">
              <w:rPr>
                <w:rFonts w:ascii="Arial Narrow" w:hAnsi="Arial Narrow"/>
              </w:rPr>
              <w:t>a</w:t>
            </w:r>
            <w:r w:rsidRPr="000C4854">
              <w:rPr>
                <w:rFonts w:ascii="Arial Narrow" w:hAnsi="Arial Narrow"/>
              </w:rPr>
              <w:t xml:space="preserve"> zakona u 2024. </w:t>
            </w:r>
          </w:p>
        </w:tc>
        <w:tc>
          <w:tcPr>
            <w:tcW w:w="1105" w:type="dxa"/>
            <w:noWrap/>
          </w:tcPr>
          <w:p w:rsidR="00266573"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r w:rsidR="00EE0322" w:rsidRPr="000C4854">
              <w:rPr>
                <w:rFonts w:ascii="Arial Narrow" w:hAnsi="Arial Narrow"/>
              </w:rPr>
              <w:t>3</w:t>
            </w:r>
          </w:p>
        </w:tc>
      </w:tr>
      <w:tr w:rsidR="00266573"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266573" w:rsidRPr="000C4854" w:rsidRDefault="00266573" w:rsidP="00E728ED">
            <w:pPr>
              <w:rPr>
                <w:rFonts w:ascii="Arial Narrow" w:hAnsi="Arial Narrow"/>
                <w:b w:val="0"/>
                <w:bCs w:val="0"/>
              </w:rPr>
            </w:pPr>
            <w:r w:rsidRPr="000C4854">
              <w:rPr>
                <w:rFonts w:ascii="Arial Narrow" w:hAnsi="Arial Narrow"/>
                <w:b w:val="0"/>
                <w:bCs w:val="0"/>
              </w:rPr>
              <w:t>Tablica 10.</w:t>
            </w:r>
          </w:p>
        </w:tc>
        <w:tc>
          <w:tcPr>
            <w:tcW w:w="6691" w:type="dxa"/>
            <w:noWrap/>
          </w:tcPr>
          <w:p w:rsidR="00266573" w:rsidRPr="000C4854" w:rsidRDefault="00266573" w:rsidP="00C9011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Broj prijedloga zakona prema vrsti zakonodavne aktivnosti</w:t>
            </w:r>
          </w:p>
        </w:tc>
        <w:tc>
          <w:tcPr>
            <w:tcW w:w="1105" w:type="dxa"/>
            <w:noWrap/>
          </w:tcPr>
          <w:p w:rsidR="00266573"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r w:rsidR="00FE37C9" w:rsidRPr="000C4854">
              <w:rPr>
                <w:rFonts w:ascii="Arial Narrow" w:hAnsi="Arial Narrow"/>
              </w:rPr>
              <w:t>4</w:t>
            </w:r>
          </w:p>
        </w:tc>
      </w:tr>
      <w:tr w:rsidR="00266573"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266573" w:rsidRPr="000C4854" w:rsidRDefault="00266573" w:rsidP="00E728ED">
            <w:pPr>
              <w:rPr>
                <w:rFonts w:ascii="Arial Narrow" w:hAnsi="Arial Narrow"/>
                <w:b w:val="0"/>
                <w:bCs w:val="0"/>
              </w:rPr>
            </w:pPr>
            <w:r w:rsidRPr="000C4854">
              <w:rPr>
                <w:rFonts w:ascii="Arial Narrow" w:hAnsi="Arial Narrow"/>
                <w:b w:val="0"/>
                <w:bCs w:val="0"/>
              </w:rPr>
              <w:t>Tablica 11.</w:t>
            </w:r>
          </w:p>
        </w:tc>
        <w:tc>
          <w:tcPr>
            <w:tcW w:w="6691" w:type="dxa"/>
            <w:noWrap/>
          </w:tcPr>
          <w:p w:rsidR="00266573" w:rsidRPr="000C4854" w:rsidRDefault="00B57040" w:rsidP="00C9011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Ukupan broj zakonodavnih aktivnosti prema stručnom nositelju</w:t>
            </w:r>
          </w:p>
        </w:tc>
        <w:tc>
          <w:tcPr>
            <w:tcW w:w="1105" w:type="dxa"/>
            <w:noWrap/>
          </w:tcPr>
          <w:p w:rsidR="00266573"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r w:rsidR="00EE0322" w:rsidRPr="000C4854">
              <w:rPr>
                <w:rFonts w:ascii="Arial Narrow" w:hAnsi="Arial Narrow"/>
              </w:rPr>
              <w:t>6</w:t>
            </w:r>
          </w:p>
        </w:tc>
      </w:tr>
      <w:tr w:rsidR="00E728ED" w:rsidRPr="000C4854" w:rsidTr="00B57040">
        <w:trPr>
          <w:trHeight w:val="2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rsidR="00E728ED" w:rsidRPr="000C4854" w:rsidRDefault="008640EB" w:rsidP="00AD31D3">
            <w:pPr>
              <w:rPr>
                <w:rFonts w:ascii="Arial Narrow" w:hAnsi="Arial Narrow"/>
                <w:bCs w:val="0"/>
              </w:rPr>
            </w:pPr>
            <w:r w:rsidRPr="000C4854">
              <w:rPr>
                <w:rFonts w:ascii="Arial Narrow" w:hAnsi="Arial Narrow"/>
                <w:bCs w:val="0"/>
              </w:rPr>
              <w:t>Redni broj slika</w:t>
            </w:r>
          </w:p>
        </w:tc>
        <w:tc>
          <w:tcPr>
            <w:tcW w:w="6691" w:type="dxa"/>
            <w:noWrap/>
            <w:vAlign w:val="center"/>
            <w:hideMark/>
          </w:tcPr>
          <w:p w:rsidR="00E728ED" w:rsidRPr="000C4854" w:rsidRDefault="00AD31D3" w:rsidP="00AD31D3">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Naziv</w:t>
            </w:r>
            <w:r w:rsidR="008640EB" w:rsidRPr="000C4854">
              <w:rPr>
                <w:rFonts w:ascii="Arial Narrow" w:hAnsi="Arial Narrow"/>
                <w:b/>
              </w:rPr>
              <w:t xml:space="preserve"> slike</w:t>
            </w:r>
          </w:p>
        </w:tc>
        <w:tc>
          <w:tcPr>
            <w:tcW w:w="1105" w:type="dxa"/>
            <w:noWrap/>
            <w:vAlign w:val="center"/>
            <w:hideMark/>
          </w:tcPr>
          <w:p w:rsidR="00E728ED" w:rsidRPr="000C4854" w:rsidRDefault="00AD31D3" w:rsidP="00AD31D3">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Stranica</w:t>
            </w:r>
          </w:p>
        </w:tc>
      </w:tr>
      <w:tr w:rsidR="00E728E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1.</w:t>
            </w:r>
          </w:p>
        </w:tc>
        <w:tc>
          <w:tcPr>
            <w:tcW w:w="6691" w:type="dxa"/>
            <w:noWrap/>
            <w:hideMark/>
          </w:tcPr>
          <w:p w:rsidR="00E728ED" w:rsidRPr="000C4854" w:rsidRDefault="00BB2BE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 xml:space="preserve">Provedba </w:t>
            </w:r>
            <w:r w:rsidR="00524A14" w:rsidRPr="000C4854">
              <w:rPr>
                <w:rFonts w:ascii="Arial Narrow" w:hAnsi="Arial Narrow"/>
              </w:rPr>
              <w:t>P</w:t>
            </w:r>
            <w:r w:rsidR="00E728ED" w:rsidRPr="000C4854">
              <w:rPr>
                <w:rFonts w:ascii="Arial Narrow" w:hAnsi="Arial Narrow"/>
              </w:rPr>
              <w:t xml:space="preserve">lana za </w:t>
            </w:r>
            <w:r w:rsidR="00FB206F" w:rsidRPr="000C4854">
              <w:rPr>
                <w:rFonts w:ascii="Arial Narrow" w:hAnsi="Arial Narrow"/>
              </w:rPr>
              <w:t>202</w:t>
            </w:r>
            <w:r w:rsidR="00F40557" w:rsidRPr="000C4854">
              <w:rPr>
                <w:rFonts w:ascii="Arial Narrow" w:hAnsi="Arial Narrow"/>
              </w:rPr>
              <w:t>4</w:t>
            </w:r>
            <w:r w:rsidR="00E728ED" w:rsidRPr="000C4854">
              <w:rPr>
                <w:rFonts w:ascii="Arial Narrow" w:hAnsi="Arial Narrow"/>
              </w:rPr>
              <w:t>. godinu</w:t>
            </w:r>
          </w:p>
        </w:tc>
        <w:tc>
          <w:tcPr>
            <w:tcW w:w="1105" w:type="dxa"/>
            <w:noWrap/>
            <w:hideMark/>
          </w:tcPr>
          <w:p w:rsidR="00E728ED"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w:t>
            </w:r>
          </w:p>
        </w:tc>
      </w:tr>
      <w:tr w:rsidR="00E728ED"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2.</w:t>
            </w:r>
          </w:p>
        </w:tc>
        <w:tc>
          <w:tcPr>
            <w:tcW w:w="6691" w:type="dxa"/>
            <w:noWrap/>
            <w:hideMark/>
          </w:tcPr>
          <w:p w:rsidR="00E728ED" w:rsidRPr="000C4854" w:rsidRDefault="00BB2BE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Provedba</w:t>
            </w:r>
            <w:r w:rsidR="001F03BA" w:rsidRPr="000C4854">
              <w:rPr>
                <w:rFonts w:ascii="Arial Narrow" w:hAnsi="Arial Narrow"/>
              </w:rPr>
              <w:t xml:space="preserve"> Plana za </w:t>
            </w:r>
            <w:r w:rsidR="00FB206F" w:rsidRPr="000C4854">
              <w:rPr>
                <w:rFonts w:ascii="Arial Narrow" w:hAnsi="Arial Narrow"/>
              </w:rPr>
              <w:t>202</w:t>
            </w:r>
            <w:r w:rsidR="00F40557" w:rsidRPr="000C4854">
              <w:rPr>
                <w:rFonts w:ascii="Arial Narrow" w:hAnsi="Arial Narrow"/>
              </w:rPr>
              <w:t>4</w:t>
            </w:r>
            <w:r w:rsidR="001F03BA" w:rsidRPr="000C4854">
              <w:rPr>
                <w:rFonts w:ascii="Arial Narrow" w:hAnsi="Arial Narrow"/>
              </w:rPr>
              <w:t xml:space="preserve">. </w:t>
            </w:r>
            <w:r w:rsidR="00F634DE" w:rsidRPr="000C4854">
              <w:rPr>
                <w:rFonts w:ascii="Arial Narrow" w:hAnsi="Arial Narrow"/>
              </w:rPr>
              <w:t xml:space="preserve">godinu </w:t>
            </w:r>
            <w:r w:rsidR="001F03BA" w:rsidRPr="000C4854">
              <w:rPr>
                <w:rFonts w:ascii="Arial Narrow" w:hAnsi="Arial Narrow"/>
              </w:rPr>
              <w:t>prema stručnom nositelju</w:t>
            </w:r>
          </w:p>
        </w:tc>
        <w:tc>
          <w:tcPr>
            <w:tcW w:w="1105" w:type="dxa"/>
            <w:noWrap/>
            <w:hideMark/>
          </w:tcPr>
          <w:p w:rsidR="00E728ED" w:rsidRPr="000C4854" w:rsidRDefault="00EE0322"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6</w:t>
            </w:r>
          </w:p>
        </w:tc>
      </w:tr>
      <w:tr w:rsidR="00E728E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3.</w:t>
            </w:r>
          </w:p>
        </w:tc>
        <w:tc>
          <w:tcPr>
            <w:tcW w:w="6691" w:type="dxa"/>
            <w:noWrap/>
            <w:hideMark/>
          </w:tcPr>
          <w:p w:rsidR="00E728ED" w:rsidRPr="000C4854" w:rsidRDefault="00BB2BE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Provedba</w:t>
            </w:r>
            <w:r w:rsidR="001F03BA" w:rsidRPr="000C4854">
              <w:rPr>
                <w:rFonts w:ascii="Arial Narrow" w:hAnsi="Arial Narrow"/>
              </w:rPr>
              <w:t xml:space="preserve"> Plana za </w:t>
            </w:r>
            <w:r w:rsidR="00FB206F" w:rsidRPr="000C4854">
              <w:rPr>
                <w:rFonts w:ascii="Arial Narrow" w:hAnsi="Arial Narrow"/>
              </w:rPr>
              <w:t>202</w:t>
            </w:r>
            <w:r w:rsidR="008640EB" w:rsidRPr="000C4854">
              <w:rPr>
                <w:rFonts w:ascii="Arial Narrow" w:hAnsi="Arial Narrow"/>
              </w:rPr>
              <w:t>4</w:t>
            </w:r>
            <w:r w:rsidR="001F03BA" w:rsidRPr="000C4854">
              <w:rPr>
                <w:rFonts w:ascii="Arial Narrow" w:hAnsi="Arial Narrow"/>
              </w:rPr>
              <w:t xml:space="preserve">. </w:t>
            </w:r>
            <w:r w:rsidR="00F634DE" w:rsidRPr="000C4854">
              <w:rPr>
                <w:rFonts w:ascii="Arial Narrow" w:hAnsi="Arial Narrow"/>
              </w:rPr>
              <w:t xml:space="preserve">godinu </w:t>
            </w:r>
            <w:r w:rsidR="001F03BA" w:rsidRPr="000C4854">
              <w:rPr>
                <w:rFonts w:ascii="Arial Narrow" w:hAnsi="Arial Narrow"/>
              </w:rPr>
              <w:t>vezano uz postupak procjene učinaka propisa prema stručnom nositelju</w:t>
            </w:r>
          </w:p>
        </w:tc>
        <w:tc>
          <w:tcPr>
            <w:tcW w:w="1105" w:type="dxa"/>
            <w:noWrap/>
            <w:hideMark/>
          </w:tcPr>
          <w:p w:rsidR="00E728ED" w:rsidRPr="000C4854" w:rsidRDefault="00EE0322"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8</w:t>
            </w:r>
          </w:p>
        </w:tc>
      </w:tr>
      <w:tr w:rsidR="00E728ED"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4.</w:t>
            </w:r>
          </w:p>
        </w:tc>
        <w:tc>
          <w:tcPr>
            <w:tcW w:w="6691" w:type="dxa"/>
            <w:noWrap/>
            <w:hideMark/>
          </w:tcPr>
          <w:p w:rsidR="00E728ED" w:rsidRPr="000C4854" w:rsidRDefault="00DF1953" w:rsidP="00611F8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Razdoblje upućivanja neplaniranih nacrta prijedloga zakona prema tromjesečjima</w:t>
            </w:r>
          </w:p>
        </w:tc>
        <w:tc>
          <w:tcPr>
            <w:tcW w:w="1105" w:type="dxa"/>
            <w:noWrap/>
            <w:hideMark/>
          </w:tcPr>
          <w:p w:rsidR="00E728ED"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r w:rsidR="00EE0322" w:rsidRPr="000C4854">
              <w:rPr>
                <w:rFonts w:ascii="Arial Narrow" w:hAnsi="Arial Narrow"/>
              </w:rPr>
              <w:t>1</w:t>
            </w:r>
          </w:p>
        </w:tc>
      </w:tr>
      <w:tr w:rsidR="00E728E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5.</w:t>
            </w:r>
          </w:p>
        </w:tc>
        <w:tc>
          <w:tcPr>
            <w:tcW w:w="6691" w:type="dxa"/>
            <w:noWrap/>
            <w:hideMark/>
          </w:tcPr>
          <w:p w:rsidR="00E728ED" w:rsidRPr="000C4854" w:rsidRDefault="00F634DE" w:rsidP="00F634DE">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Nacrti p</w:t>
            </w:r>
            <w:r w:rsidR="008640EB" w:rsidRPr="000C4854">
              <w:rPr>
                <w:rFonts w:ascii="Arial Narrow" w:hAnsi="Arial Narrow"/>
              </w:rPr>
              <w:t>rijedlo</w:t>
            </w:r>
            <w:r w:rsidRPr="000C4854">
              <w:rPr>
                <w:rFonts w:ascii="Arial Narrow" w:hAnsi="Arial Narrow"/>
              </w:rPr>
              <w:t>ga</w:t>
            </w:r>
            <w:r w:rsidR="008640EB" w:rsidRPr="000C4854">
              <w:rPr>
                <w:rFonts w:ascii="Arial Narrow" w:hAnsi="Arial Narrow"/>
              </w:rPr>
              <w:t xml:space="preserve"> zakona izvan Plana za 2024. godinu prema stručnom nositelju</w:t>
            </w:r>
          </w:p>
        </w:tc>
        <w:tc>
          <w:tcPr>
            <w:tcW w:w="1105" w:type="dxa"/>
            <w:noWrap/>
            <w:hideMark/>
          </w:tcPr>
          <w:p w:rsidR="00E728ED"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r w:rsidR="00EE0322" w:rsidRPr="000C4854">
              <w:rPr>
                <w:rFonts w:ascii="Arial Narrow" w:hAnsi="Arial Narrow"/>
              </w:rPr>
              <w:t>3</w:t>
            </w:r>
          </w:p>
        </w:tc>
      </w:tr>
      <w:tr w:rsidR="00E728ED"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6.</w:t>
            </w:r>
          </w:p>
        </w:tc>
        <w:tc>
          <w:tcPr>
            <w:tcW w:w="6691" w:type="dxa"/>
            <w:noWrap/>
            <w:hideMark/>
          </w:tcPr>
          <w:p w:rsidR="00E728ED" w:rsidRPr="000C4854" w:rsidRDefault="00C12CF2" w:rsidP="001F03B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Odnos planiranih i neplaniranih </w:t>
            </w:r>
            <w:r w:rsidR="00F634DE" w:rsidRPr="000C4854">
              <w:rPr>
                <w:rFonts w:ascii="Arial Narrow" w:hAnsi="Arial Narrow"/>
              </w:rPr>
              <w:t xml:space="preserve">nacrta </w:t>
            </w:r>
            <w:r w:rsidRPr="000C4854">
              <w:rPr>
                <w:rFonts w:ascii="Arial Narrow" w:hAnsi="Arial Narrow"/>
              </w:rPr>
              <w:t xml:space="preserve">prijedloga zakona u 2024. </w:t>
            </w:r>
          </w:p>
        </w:tc>
        <w:tc>
          <w:tcPr>
            <w:tcW w:w="1105" w:type="dxa"/>
            <w:noWrap/>
            <w:hideMark/>
          </w:tcPr>
          <w:p w:rsidR="00E728ED" w:rsidRPr="000C4854" w:rsidRDefault="00EE0322"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19</w:t>
            </w:r>
          </w:p>
        </w:tc>
      </w:tr>
      <w:tr w:rsidR="00E728E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E728ED">
            <w:pPr>
              <w:rPr>
                <w:rFonts w:ascii="Arial Narrow" w:hAnsi="Arial Narrow"/>
                <w:b w:val="0"/>
                <w:bCs w:val="0"/>
              </w:rPr>
            </w:pPr>
            <w:r w:rsidRPr="000C4854">
              <w:rPr>
                <w:rFonts w:ascii="Arial Narrow" w:hAnsi="Arial Narrow"/>
                <w:b w:val="0"/>
                <w:bCs w:val="0"/>
              </w:rPr>
              <w:t>Slika 7.</w:t>
            </w:r>
          </w:p>
        </w:tc>
        <w:tc>
          <w:tcPr>
            <w:tcW w:w="6691" w:type="dxa"/>
            <w:noWrap/>
            <w:hideMark/>
          </w:tcPr>
          <w:p w:rsidR="00E728ED" w:rsidRPr="000C4854" w:rsidRDefault="00266573" w:rsidP="00611F8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Odnos Plana za 2024. godinu i zakona izvan Plana za 2024. godinu</w:t>
            </w:r>
          </w:p>
        </w:tc>
        <w:tc>
          <w:tcPr>
            <w:tcW w:w="1105" w:type="dxa"/>
            <w:noWrap/>
            <w:hideMark/>
          </w:tcPr>
          <w:p w:rsidR="00E728ED" w:rsidRPr="000C4854" w:rsidRDefault="00EB3F16" w:rsidP="008D610F">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r w:rsidR="00EE0322" w:rsidRPr="000C4854">
              <w:rPr>
                <w:rFonts w:ascii="Arial Narrow" w:hAnsi="Arial Narrow"/>
              </w:rPr>
              <w:t>0</w:t>
            </w:r>
          </w:p>
        </w:tc>
      </w:tr>
      <w:tr w:rsidR="00066C08"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066C08" w:rsidRPr="000C4854" w:rsidRDefault="00066C08" w:rsidP="00E728ED">
            <w:pPr>
              <w:rPr>
                <w:rFonts w:ascii="Arial Narrow" w:hAnsi="Arial Narrow"/>
                <w:b w:val="0"/>
                <w:bCs w:val="0"/>
              </w:rPr>
            </w:pPr>
            <w:r w:rsidRPr="000C4854">
              <w:rPr>
                <w:rFonts w:ascii="Arial Narrow" w:hAnsi="Arial Narrow"/>
                <w:b w:val="0"/>
                <w:bCs w:val="0"/>
              </w:rPr>
              <w:t>Slika 8.</w:t>
            </w:r>
          </w:p>
        </w:tc>
        <w:tc>
          <w:tcPr>
            <w:tcW w:w="6691" w:type="dxa"/>
            <w:noWrap/>
          </w:tcPr>
          <w:p w:rsidR="00066C08" w:rsidRPr="000C4854" w:rsidRDefault="00266573" w:rsidP="00611F8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Odnos planiranih i povučenih </w:t>
            </w:r>
            <w:r w:rsidR="00F634DE" w:rsidRPr="000C4854">
              <w:rPr>
                <w:rFonts w:ascii="Arial Narrow" w:hAnsi="Arial Narrow"/>
              </w:rPr>
              <w:t xml:space="preserve">nacrta </w:t>
            </w:r>
            <w:r w:rsidRPr="000C4854">
              <w:rPr>
                <w:rFonts w:ascii="Arial Narrow" w:hAnsi="Arial Narrow"/>
              </w:rPr>
              <w:t>prijedloga zakona iz Plana za 2024. godinu</w:t>
            </w:r>
          </w:p>
        </w:tc>
        <w:tc>
          <w:tcPr>
            <w:tcW w:w="1105" w:type="dxa"/>
            <w:noWrap/>
          </w:tcPr>
          <w:p w:rsidR="00066C08"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r w:rsidR="00FE37C9" w:rsidRPr="000C4854">
              <w:rPr>
                <w:rFonts w:ascii="Arial Narrow" w:hAnsi="Arial Narrow"/>
              </w:rPr>
              <w:t>2</w:t>
            </w:r>
          </w:p>
        </w:tc>
      </w:tr>
      <w:tr w:rsidR="00066C08"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066C08" w:rsidRPr="000C4854" w:rsidRDefault="00066C08" w:rsidP="00E728ED">
            <w:pPr>
              <w:rPr>
                <w:rFonts w:ascii="Arial Narrow" w:hAnsi="Arial Narrow"/>
                <w:b w:val="0"/>
                <w:bCs w:val="0"/>
              </w:rPr>
            </w:pPr>
            <w:r w:rsidRPr="000C4854">
              <w:rPr>
                <w:rFonts w:ascii="Arial Narrow" w:hAnsi="Arial Narrow"/>
                <w:b w:val="0"/>
                <w:bCs w:val="0"/>
              </w:rPr>
              <w:t>Slika 9.</w:t>
            </w:r>
          </w:p>
        </w:tc>
        <w:tc>
          <w:tcPr>
            <w:tcW w:w="6691" w:type="dxa"/>
            <w:noWrap/>
          </w:tcPr>
          <w:p w:rsidR="00066C08" w:rsidRPr="000C4854" w:rsidRDefault="00266573" w:rsidP="00611F8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Odnos redovnog i hitnog postupka svih utvrđenih prijedloga zakona</w:t>
            </w:r>
          </w:p>
        </w:tc>
        <w:tc>
          <w:tcPr>
            <w:tcW w:w="1105" w:type="dxa"/>
            <w:noWrap/>
          </w:tcPr>
          <w:p w:rsidR="00066C08"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r w:rsidR="00EE0322" w:rsidRPr="000C4854">
              <w:rPr>
                <w:rFonts w:ascii="Arial Narrow" w:hAnsi="Arial Narrow"/>
              </w:rPr>
              <w:t>4</w:t>
            </w:r>
          </w:p>
        </w:tc>
      </w:tr>
      <w:tr w:rsidR="00066C08"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rsidR="00066C08" w:rsidRPr="000C4854" w:rsidRDefault="00066C08" w:rsidP="00E728ED">
            <w:pPr>
              <w:rPr>
                <w:rFonts w:ascii="Arial Narrow" w:hAnsi="Arial Narrow"/>
                <w:b w:val="0"/>
                <w:bCs w:val="0"/>
              </w:rPr>
            </w:pPr>
            <w:r w:rsidRPr="000C4854">
              <w:rPr>
                <w:rFonts w:ascii="Arial Narrow" w:hAnsi="Arial Narrow"/>
                <w:b w:val="0"/>
                <w:bCs w:val="0"/>
              </w:rPr>
              <w:t>Slika 10.</w:t>
            </w:r>
          </w:p>
        </w:tc>
        <w:tc>
          <w:tcPr>
            <w:tcW w:w="6691" w:type="dxa"/>
            <w:noWrap/>
          </w:tcPr>
          <w:p w:rsidR="00066C08" w:rsidRPr="000C4854" w:rsidRDefault="00EE0322" w:rsidP="00611F8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Ukupna z</w:t>
            </w:r>
            <w:r w:rsidR="00266573" w:rsidRPr="000C4854">
              <w:rPr>
                <w:rFonts w:ascii="Arial Narrow" w:hAnsi="Arial Narrow"/>
              </w:rPr>
              <w:t xml:space="preserve">akonodavna aktivnost u </w:t>
            </w:r>
            <w:r w:rsidRPr="000C4854">
              <w:rPr>
                <w:rFonts w:ascii="Arial Narrow" w:hAnsi="Arial Narrow"/>
              </w:rPr>
              <w:t xml:space="preserve">2024. </w:t>
            </w:r>
          </w:p>
        </w:tc>
        <w:tc>
          <w:tcPr>
            <w:tcW w:w="1105" w:type="dxa"/>
            <w:noWrap/>
          </w:tcPr>
          <w:p w:rsidR="00066C08"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r w:rsidR="00EE0322" w:rsidRPr="000C4854">
              <w:rPr>
                <w:rFonts w:ascii="Arial Narrow" w:hAnsi="Arial Narrow"/>
              </w:rPr>
              <w:t>5</w:t>
            </w:r>
          </w:p>
        </w:tc>
      </w:tr>
      <w:tr w:rsidR="00E728E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066C08">
            <w:pPr>
              <w:rPr>
                <w:rFonts w:ascii="Arial Narrow" w:hAnsi="Arial Narrow"/>
                <w:b w:val="0"/>
                <w:bCs w:val="0"/>
              </w:rPr>
            </w:pPr>
            <w:r w:rsidRPr="000C4854">
              <w:rPr>
                <w:rFonts w:ascii="Arial Narrow" w:hAnsi="Arial Narrow"/>
                <w:b w:val="0"/>
                <w:bCs w:val="0"/>
              </w:rPr>
              <w:t xml:space="preserve">Slika </w:t>
            </w:r>
            <w:r w:rsidR="00066C08" w:rsidRPr="000C4854">
              <w:rPr>
                <w:rFonts w:ascii="Arial Narrow" w:hAnsi="Arial Narrow"/>
                <w:b w:val="0"/>
                <w:bCs w:val="0"/>
              </w:rPr>
              <w:t>11</w:t>
            </w:r>
            <w:r w:rsidRPr="000C4854">
              <w:rPr>
                <w:rFonts w:ascii="Arial Narrow" w:hAnsi="Arial Narrow"/>
                <w:b w:val="0"/>
                <w:bCs w:val="0"/>
              </w:rPr>
              <w:t>.</w:t>
            </w:r>
          </w:p>
        </w:tc>
        <w:tc>
          <w:tcPr>
            <w:tcW w:w="6691" w:type="dxa"/>
            <w:noWrap/>
            <w:hideMark/>
          </w:tcPr>
          <w:p w:rsidR="00E728ED" w:rsidRPr="000C4854" w:rsidRDefault="00B57040" w:rsidP="00611F8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 xml:space="preserve">Provedba Plana zakonodavnih  aktivnosti od 2013. do 2024. </w:t>
            </w:r>
          </w:p>
        </w:tc>
        <w:tc>
          <w:tcPr>
            <w:tcW w:w="1105" w:type="dxa"/>
            <w:noWrap/>
            <w:hideMark/>
          </w:tcPr>
          <w:p w:rsidR="00E728ED"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w:t>
            </w:r>
            <w:r w:rsidR="00EE0322" w:rsidRPr="000C4854">
              <w:rPr>
                <w:rFonts w:ascii="Arial Narrow" w:hAnsi="Arial Narrow"/>
              </w:rPr>
              <w:t>0</w:t>
            </w:r>
          </w:p>
        </w:tc>
      </w:tr>
      <w:tr w:rsidR="00E728ED"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066C08">
            <w:pPr>
              <w:rPr>
                <w:rFonts w:ascii="Arial Narrow" w:hAnsi="Arial Narrow"/>
                <w:b w:val="0"/>
                <w:bCs w:val="0"/>
              </w:rPr>
            </w:pPr>
            <w:r w:rsidRPr="000C4854">
              <w:rPr>
                <w:rFonts w:ascii="Arial Narrow" w:hAnsi="Arial Narrow"/>
                <w:b w:val="0"/>
                <w:bCs w:val="0"/>
              </w:rPr>
              <w:t xml:space="preserve">Slika </w:t>
            </w:r>
            <w:r w:rsidR="00066C08" w:rsidRPr="000C4854">
              <w:rPr>
                <w:rFonts w:ascii="Arial Narrow" w:hAnsi="Arial Narrow"/>
                <w:b w:val="0"/>
                <w:bCs w:val="0"/>
              </w:rPr>
              <w:t>12</w:t>
            </w:r>
            <w:r w:rsidRPr="000C4854">
              <w:rPr>
                <w:rFonts w:ascii="Arial Narrow" w:hAnsi="Arial Narrow"/>
                <w:b w:val="0"/>
                <w:bCs w:val="0"/>
              </w:rPr>
              <w:t>.</w:t>
            </w:r>
          </w:p>
        </w:tc>
        <w:tc>
          <w:tcPr>
            <w:tcW w:w="6691" w:type="dxa"/>
            <w:noWrap/>
            <w:hideMark/>
          </w:tcPr>
          <w:p w:rsidR="00E728ED" w:rsidRPr="000C4854" w:rsidRDefault="00B57040">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Broj postupaka procjene učinaka propisa u razdoblju od 2013. do 2024. </w:t>
            </w:r>
          </w:p>
        </w:tc>
        <w:tc>
          <w:tcPr>
            <w:tcW w:w="1105" w:type="dxa"/>
            <w:noWrap/>
            <w:hideMark/>
          </w:tcPr>
          <w:p w:rsidR="00E728ED"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w:t>
            </w:r>
            <w:r w:rsidR="00EE0322" w:rsidRPr="000C4854">
              <w:rPr>
                <w:rFonts w:ascii="Arial Narrow" w:hAnsi="Arial Narrow"/>
              </w:rPr>
              <w:t>1</w:t>
            </w:r>
          </w:p>
        </w:tc>
      </w:tr>
      <w:tr w:rsidR="00E728ED" w:rsidRPr="000C4854" w:rsidTr="00B5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066C08">
            <w:pPr>
              <w:rPr>
                <w:rFonts w:ascii="Arial Narrow" w:hAnsi="Arial Narrow"/>
                <w:b w:val="0"/>
                <w:bCs w:val="0"/>
              </w:rPr>
            </w:pPr>
            <w:r w:rsidRPr="000C4854">
              <w:rPr>
                <w:rFonts w:ascii="Arial Narrow" w:hAnsi="Arial Narrow"/>
                <w:b w:val="0"/>
                <w:bCs w:val="0"/>
              </w:rPr>
              <w:t>Slika 1</w:t>
            </w:r>
            <w:r w:rsidR="00066C08" w:rsidRPr="000C4854">
              <w:rPr>
                <w:rFonts w:ascii="Arial Narrow" w:hAnsi="Arial Narrow"/>
                <w:b w:val="0"/>
                <w:bCs w:val="0"/>
              </w:rPr>
              <w:t>3</w:t>
            </w:r>
            <w:r w:rsidRPr="000C4854">
              <w:rPr>
                <w:rFonts w:ascii="Arial Narrow" w:hAnsi="Arial Narrow"/>
                <w:b w:val="0"/>
                <w:bCs w:val="0"/>
              </w:rPr>
              <w:t>.</w:t>
            </w:r>
          </w:p>
        </w:tc>
        <w:tc>
          <w:tcPr>
            <w:tcW w:w="6691" w:type="dxa"/>
            <w:noWrap/>
            <w:hideMark/>
          </w:tcPr>
          <w:p w:rsidR="00E728ED" w:rsidRPr="000C4854" w:rsidRDefault="00B5704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 xml:space="preserve">Odnos planiranih i neplaniranih zakonodavnih aktivnosti od 2013. do 2024. </w:t>
            </w:r>
          </w:p>
        </w:tc>
        <w:tc>
          <w:tcPr>
            <w:tcW w:w="1105" w:type="dxa"/>
            <w:noWrap/>
            <w:hideMark/>
          </w:tcPr>
          <w:p w:rsidR="00E728ED" w:rsidRPr="000C4854" w:rsidRDefault="00B33C4E" w:rsidP="00B33C4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w:t>
            </w:r>
            <w:r w:rsidR="00EE0322" w:rsidRPr="000C4854">
              <w:rPr>
                <w:rFonts w:ascii="Arial Narrow" w:hAnsi="Arial Narrow"/>
              </w:rPr>
              <w:t>2</w:t>
            </w:r>
          </w:p>
        </w:tc>
      </w:tr>
      <w:tr w:rsidR="00E728ED" w:rsidRPr="000C4854" w:rsidTr="00B57040">
        <w:trPr>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E728ED" w:rsidRPr="000C4854" w:rsidRDefault="00E728ED" w:rsidP="00066C08">
            <w:pPr>
              <w:rPr>
                <w:rFonts w:ascii="Arial Narrow" w:hAnsi="Arial Narrow"/>
                <w:b w:val="0"/>
                <w:bCs w:val="0"/>
              </w:rPr>
            </w:pPr>
            <w:r w:rsidRPr="000C4854">
              <w:rPr>
                <w:rFonts w:ascii="Arial Narrow" w:hAnsi="Arial Narrow"/>
                <w:b w:val="0"/>
                <w:bCs w:val="0"/>
              </w:rPr>
              <w:t>Slika 1</w:t>
            </w:r>
            <w:r w:rsidR="00066C08" w:rsidRPr="000C4854">
              <w:rPr>
                <w:rFonts w:ascii="Arial Narrow" w:hAnsi="Arial Narrow"/>
                <w:b w:val="0"/>
                <w:bCs w:val="0"/>
              </w:rPr>
              <w:t>4</w:t>
            </w:r>
            <w:r w:rsidRPr="000C4854">
              <w:rPr>
                <w:rFonts w:ascii="Arial Narrow" w:hAnsi="Arial Narrow"/>
                <w:b w:val="0"/>
                <w:bCs w:val="0"/>
              </w:rPr>
              <w:t>.</w:t>
            </w:r>
          </w:p>
        </w:tc>
        <w:tc>
          <w:tcPr>
            <w:tcW w:w="6691" w:type="dxa"/>
            <w:noWrap/>
            <w:hideMark/>
          </w:tcPr>
          <w:p w:rsidR="00E728ED" w:rsidRPr="000C4854" w:rsidRDefault="00B57040">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Odnos hitnog i redovnog postupka utvrđenih prijedloga zakona u razdoblju od 2013. do 2024. </w:t>
            </w:r>
          </w:p>
        </w:tc>
        <w:tc>
          <w:tcPr>
            <w:tcW w:w="1105" w:type="dxa"/>
            <w:noWrap/>
            <w:hideMark/>
          </w:tcPr>
          <w:p w:rsidR="00E728ED" w:rsidRPr="000C4854" w:rsidRDefault="00B33C4E" w:rsidP="00B33C4E">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w:t>
            </w:r>
            <w:r w:rsidR="00EE0322" w:rsidRPr="000C4854">
              <w:rPr>
                <w:rFonts w:ascii="Arial Narrow" w:hAnsi="Arial Narrow"/>
              </w:rPr>
              <w:t>3</w:t>
            </w:r>
          </w:p>
        </w:tc>
      </w:tr>
    </w:tbl>
    <w:p w:rsidR="000C4854" w:rsidRDefault="000C4854" w:rsidP="007330F9">
      <w:pPr>
        <w:pStyle w:val="Heading1"/>
        <w:rPr>
          <w:rFonts w:ascii="Times New Roman" w:hAnsi="Times New Roman"/>
          <w:sz w:val="24"/>
          <w:szCs w:val="24"/>
        </w:rPr>
      </w:pPr>
      <w:bookmarkStart w:id="0" w:name="_Toc438470459"/>
      <w:bookmarkStart w:id="1" w:name="_Toc438471050"/>
      <w:bookmarkStart w:id="2" w:name="_Toc187140508"/>
    </w:p>
    <w:p w:rsidR="000C4854" w:rsidRDefault="000C4854">
      <w:pPr>
        <w:rPr>
          <w:b/>
          <w:bCs/>
          <w:kern w:val="32"/>
        </w:rPr>
      </w:pPr>
      <w:r>
        <w:br w:type="page"/>
      </w:r>
    </w:p>
    <w:p w:rsidR="00B053A3" w:rsidRPr="00671FDA" w:rsidRDefault="004032BD" w:rsidP="007330F9">
      <w:pPr>
        <w:pStyle w:val="Heading1"/>
        <w:rPr>
          <w:rFonts w:ascii="Times New Roman" w:hAnsi="Times New Roman"/>
          <w:sz w:val="24"/>
          <w:szCs w:val="24"/>
        </w:rPr>
      </w:pPr>
      <w:r w:rsidRPr="00671FDA">
        <w:rPr>
          <w:rFonts w:ascii="Times New Roman" w:hAnsi="Times New Roman"/>
          <w:sz w:val="24"/>
          <w:szCs w:val="24"/>
        </w:rPr>
        <w:lastRenderedPageBreak/>
        <w:t>U</w:t>
      </w:r>
      <w:r w:rsidR="00A743D6" w:rsidRPr="00671FDA">
        <w:rPr>
          <w:rFonts w:ascii="Times New Roman" w:hAnsi="Times New Roman"/>
          <w:sz w:val="24"/>
          <w:szCs w:val="24"/>
        </w:rPr>
        <w:t>VOD</w:t>
      </w:r>
      <w:bookmarkEnd w:id="0"/>
      <w:bookmarkEnd w:id="1"/>
      <w:bookmarkEnd w:id="2"/>
    </w:p>
    <w:p w:rsidR="00D356E3" w:rsidRPr="00671FDA" w:rsidRDefault="00D356E3" w:rsidP="00D356E3"/>
    <w:p w:rsidR="00B36F9E" w:rsidRDefault="00BC6FB1" w:rsidP="00B36F9E">
      <w:pPr>
        <w:pStyle w:val="t-9-8"/>
        <w:spacing w:line="276" w:lineRule="auto"/>
        <w:jc w:val="both"/>
      </w:pPr>
      <w:r w:rsidRPr="00671FDA">
        <w:t xml:space="preserve">Izvješće o </w:t>
      </w:r>
      <w:r w:rsidR="00BB2BEA" w:rsidRPr="00671FDA">
        <w:t>provedbi</w:t>
      </w:r>
      <w:r w:rsidR="00361F0C" w:rsidRPr="00671FDA">
        <w:t xml:space="preserve"> </w:t>
      </w:r>
      <w:r w:rsidR="00151062" w:rsidRPr="00671FDA">
        <w:t>P</w:t>
      </w:r>
      <w:r w:rsidRPr="00671FDA">
        <w:t xml:space="preserve">lana </w:t>
      </w:r>
      <w:r w:rsidR="00151062" w:rsidRPr="00671FDA">
        <w:t xml:space="preserve">zakonodavnih </w:t>
      </w:r>
      <w:r w:rsidR="00FA6801" w:rsidRPr="00671FDA">
        <w:t xml:space="preserve"> aktivnosti </w:t>
      </w:r>
      <w:r w:rsidR="00F95C81">
        <w:t xml:space="preserve">Vlade Republike Hrvatske </w:t>
      </w:r>
      <w:r w:rsidR="00FA6801" w:rsidRPr="00671FDA">
        <w:t xml:space="preserve">za </w:t>
      </w:r>
      <w:r w:rsidR="00FB206F" w:rsidRPr="00671FDA">
        <w:t>202</w:t>
      </w:r>
      <w:r w:rsidR="00AB30EB">
        <w:t>4</w:t>
      </w:r>
      <w:r w:rsidRPr="00671FDA">
        <w:t>. godinu</w:t>
      </w:r>
      <w:r w:rsidR="009254B0" w:rsidRPr="00671FDA">
        <w:t xml:space="preserve"> (</w:t>
      </w:r>
      <w:r w:rsidR="0065578D">
        <w:t xml:space="preserve">u </w:t>
      </w:r>
      <w:r w:rsidR="009254B0" w:rsidRPr="00671FDA">
        <w:t>dalj</w:t>
      </w:r>
      <w:r w:rsidR="0065578D">
        <w:t>nj</w:t>
      </w:r>
      <w:r w:rsidR="009254B0" w:rsidRPr="00671FDA">
        <w:t>e</w:t>
      </w:r>
      <w:r w:rsidR="0065578D">
        <w:t>m</w:t>
      </w:r>
      <w:r w:rsidR="009254B0" w:rsidRPr="00671FDA">
        <w:t xml:space="preserve">  tekstu: Izvješće)</w:t>
      </w:r>
      <w:r w:rsidRPr="00671FDA">
        <w:t xml:space="preserve"> izrađeno je na temelju dostupnih podataka u internoj</w:t>
      </w:r>
      <w:r w:rsidR="006E7CCA" w:rsidRPr="00671FDA">
        <w:t xml:space="preserve"> bazi Ureda za zakonodavstvo </w:t>
      </w:r>
      <w:r w:rsidRPr="00671FDA">
        <w:t xml:space="preserve">Vlade Republike </w:t>
      </w:r>
      <w:r w:rsidR="00276E2A" w:rsidRPr="00671FDA">
        <w:t>Hrvatske</w:t>
      </w:r>
      <w:r w:rsidR="00A8041D" w:rsidRPr="00671FDA">
        <w:t xml:space="preserve"> (</w:t>
      </w:r>
      <w:r w:rsidR="0065578D">
        <w:t xml:space="preserve">u </w:t>
      </w:r>
      <w:r w:rsidR="00A8041D" w:rsidRPr="00671FDA">
        <w:t>dalj</w:t>
      </w:r>
      <w:r w:rsidR="0065578D">
        <w:t>nj</w:t>
      </w:r>
      <w:r w:rsidR="00A8041D" w:rsidRPr="00671FDA">
        <w:t>e</w:t>
      </w:r>
      <w:r w:rsidR="0065578D">
        <w:t>m</w:t>
      </w:r>
      <w:r w:rsidR="00A8041D" w:rsidRPr="00671FDA">
        <w:t xml:space="preserve"> tekstu: Ured)</w:t>
      </w:r>
      <w:r w:rsidR="009254B0" w:rsidRPr="00671FDA">
        <w:t xml:space="preserve">. </w:t>
      </w:r>
      <w:r w:rsidR="00EF19E8" w:rsidRPr="00671FDA">
        <w:t xml:space="preserve">Polazna osnova za izradu ovoga Izvješća je broj </w:t>
      </w:r>
      <w:r w:rsidR="00114DE0" w:rsidRPr="00671FDA">
        <w:t xml:space="preserve">utvrđenih </w:t>
      </w:r>
      <w:r w:rsidR="00EF19E8" w:rsidRPr="00671FDA">
        <w:t>prijedloga zakona</w:t>
      </w:r>
      <w:r w:rsidR="009254B0" w:rsidRPr="00671FDA">
        <w:t xml:space="preserve"> (u prvom čitanju i u hitnom postupku)</w:t>
      </w:r>
      <w:r w:rsidR="00EF19E8" w:rsidRPr="00671FDA">
        <w:t xml:space="preserve"> </w:t>
      </w:r>
      <w:r w:rsidR="00114DE0" w:rsidRPr="00671FDA">
        <w:t>iz Plan</w:t>
      </w:r>
      <w:r w:rsidR="00EF19E8" w:rsidRPr="00671FDA">
        <w:t>a zakonodavnih aktivnosti</w:t>
      </w:r>
      <w:r w:rsidR="00114DE0" w:rsidRPr="00671FDA">
        <w:t xml:space="preserve"> </w:t>
      </w:r>
      <w:r w:rsidR="006272B9">
        <w:t xml:space="preserve">Vlade Republike Hrvatske </w:t>
      </w:r>
      <w:r w:rsidR="009254B0" w:rsidRPr="00671FDA">
        <w:t>za 202</w:t>
      </w:r>
      <w:r w:rsidR="00AB30EB">
        <w:t>4</w:t>
      </w:r>
      <w:r w:rsidR="009254B0" w:rsidRPr="00671FDA">
        <w:t xml:space="preserve">. godinu </w:t>
      </w:r>
      <w:r w:rsidR="006272B9">
        <w:t>(</w:t>
      </w:r>
      <w:r w:rsidR="0065578D">
        <w:t xml:space="preserve">u </w:t>
      </w:r>
      <w:r w:rsidR="006272B9">
        <w:t>dalj</w:t>
      </w:r>
      <w:r w:rsidR="0065578D">
        <w:t>nj</w:t>
      </w:r>
      <w:r w:rsidR="006272B9">
        <w:t>e</w:t>
      </w:r>
      <w:r w:rsidR="0065578D">
        <w:t>m</w:t>
      </w:r>
      <w:r w:rsidR="006272B9">
        <w:t xml:space="preserve">  tekstu: Plan za 2024. godinu) </w:t>
      </w:r>
      <w:r w:rsidR="00114DE0" w:rsidRPr="00671FDA">
        <w:t xml:space="preserve">i </w:t>
      </w:r>
      <w:r w:rsidR="00AF731C" w:rsidRPr="00671FDA">
        <w:t>broj utvrđenih</w:t>
      </w:r>
      <w:r w:rsidR="00FA7CB1" w:rsidRPr="00671FDA">
        <w:t xml:space="preserve"> neplanirani</w:t>
      </w:r>
      <w:r w:rsidR="00AF731C" w:rsidRPr="00671FDA">
        <w:t>h prijedloga</w:t>
      </w:r>
      <w:r w:rsidR="00FA7CB1" w:rsidRPr="00671FDA">
        <w:t xml:space="preserve"> zakona</w:t>
      </w:r>
      <w:r w:rsidR="00EF19E8" w:rsidRPr="00671FDA">
        <w:t xml:space="preserve"> </w:t>
      </w:r>
      <w:r w:rsidR="009254B0" w:rsidRPr="00671FDA">
        <w:t xml:space="preserve">(u prvom čitanju i u hitnom postupku) </w:t>
      </w:r>
      <w:r w:rsidR="00EF19E8" w:rsidRPr="00671FDA">
        <w:t>na sjednicama Vlade Republike Hrvatske</w:t>
      </w:r>
      <w:r w:rsidR="00AB30EB">
        <w:t xml:space="preserve"> (</w:t>
      </w:r>
      <w:r w:rsidR="0065578D">
        <w:t xml:space="preserve">u </w:t>
      </w:r>
      <w:r w:rsidR="00AB30EB">
        <w:t>dalj</w:t>
      </w:r>
      <w:r w:rsidR="0065578D">
        <w:t>nj</w:t>
      </w:r>
      <w:r w:rsidR="00AB30EB">
        <w:t>e</w:t>
      </w:r>
      <w:r w:rsidR="0065578D">
        <w:t>m</w:t>
      </w:r>
      <w:r w:rsidR="00AB30EB">
        <w:t xml:space="preserve">  tekstu: Vlada)</w:t>
      </w:r>
      <w:r w:rsidR="00EF19E8" w:rsidRPr="00671FDA">
        <w:t xml:space="preserve"> u razdoblju </w:t>
      </w:r>
      <w:r w:rsidR="00114DE0" w:rsidRPr="00671FDA">
        <w:t>1. siječnja do 31. prosinca</w:t>
      </w:r>
      <w:r w:rsidR="00FA6801" w:rsidRPr="00671FDA">
        <w:t xml:space="preserve"> </w:t>
      </w:r>
      <w:r w:rsidR="00FB206F" w:rsidRPr="00671FDA">
        <w:t>202</w:t>
      </w:r>
      <w:r w:rsidR="00AB30EB">
        <w:t>4</w:t>
      </w:r>
      <w:r w:rsidR="00EF19E8" w:rsidRPr="00671FDA">
        <w:t xml:space="preserve">. godine. </w:t>
      </w:r>
      <w:r w:rsidR="003C53D6" w:rsidRPr="00671FDA">
        <w:t>Radi stjecanja potpunog uvida u zakonodavne aktivnosti Vlade</w:t>
      </w:r>
      <w:r w:rsidR="006272B9">
        <w:t>,</w:t>
      </w:r>
      <w:r w:rsidR="00FA6801" w:rsidRPr="00671FDA">
        <w:t xml:space="preserve"> </w:t>
      </w:r>
      <w:r w:rsidR="003C53D6" w:rsidRPr="00671FDA">
        <w:t xml:space="preserve">u Izvješću se navode i </w:t>
      </w:r>
      <w:r w:rsidR="002A2ED1" w:rsidRPr="00671FDA">
        <w:t>konačni prijedlozi</w:t>
      </w:r>
      <w:r w:rsidRPr="00671FDA">
        <w:t xml:space="preserve"> zakona koji su </w:t>
      </w:r>
      <w:r w:rsidR="009254B0" w:rsidRPr="00671FDA">
        <w:t>utvrđeni na sjednicama Vlade u drugom čitanju.</w:t>
      </w:r>
    </w:p>
    <w:p w:rsidR="00B5116B" w:rsidRDefault="00B5116B" w:rsidP="00B5116B">
      <w:pPr>
        <w:pStyle w:val="t-9-8"/>
        <w:spacing w:line="276" w:lineRule="auto"/>
        <w:jc w:val="both"/>
      </w:pPr>
      <w:r>
        <w:t>Zakon o instrumentima politike boljih propisa („Narodne novine“, broj</w:t>
      </w:r>
      <w:r w:rsidR="0065578D">
        <w:t>:</w:t>
      </w:r>
      <w:r>
        <w:t xml:space="preserve"> 155/23</w:t>
      </w:r>
      <w:r w:rsidR="005135BA">
        <w:t>.</w:t>
      </w:r>
      <w:r>
        <w:t xml:space="preserve">; </w:t>
      </w:r>
      <w:r w:rsidR="0065578D">
        <w:t xml:space="preserve">u </w:t>
      </w:r>
      <w:r>
        <w:t>dalj</w:t>
      </w:r>
      <w:r w:rsidR="0065578D">
        <w:t>nj</w:t>
      </w:r>
      <w:r>
        <w:t>e</w:t>
      </w:r>
      <w:r w:rsidR="0065578D">
        <w:t>m</w:t>
      </w:r>
      <w:r>
        <w:t xml:space="preserve">  tekstu: Zakon) stupio je na snagu 1. siječnja 2024. godine. Člankom 37. stavkom 3. Zakona propisano je da će se Plan za 2024. godinu </w:t>
      </w:r>
      <w:r w:rsidRPr="00B36F9E">
        <w:t>donesen po odredbama Zakona o procjeni učinaka propisa („Narodne novine“, br</w:t>
      </w:r>
      <w:r w:rsidR="0065578D">
        <w:t>oj:</w:t>
      </w:r>
      <w:r w:rsidRPr="00B36F9E">
        <w:t xml:space="preserve"> 44/17</w:t>
      </w:r>
      <w:r w:rsidR="00E033AB">
        <w:t xml:space="preserve">; </w:t>
      </w:r>
      <w:r w:rsidR="0065578D">
        <w:t xml:space="preserve">u </w:t>
      </w:r>
      <w:r w:rsidR="00E033AB">
        <w:t>dalj</w:t>
      </w:r>
      <w:r w:rsidR="0065578D">
        <w:t>nj</w:t>
      </w:r>
      <w:r w:rsidR="00E033AB">
        <w:t>e</w:t>
      </w:r>
      <w:r w:rsidR="0065578D">
        <w:t>m</w:t>
      </w:r>
      <w:r w:rsidR="00E033AB">
        <w:t xml:space="preserve">  tekstu: Zakon iz 2017. godine</w:t>
      </w:r>
      <w:r w:rsidRPr="00B36F9E">
        <w:t>) primjenj</w:t>
      </w:r>
      <w:r>
        <w:t>ivati</w:t>
      </w:r>
      <w:r w:rsidRPr="00B36F9E">
        <w:t xml:space="preserve"> do kraja godine za koju je donesen</w:t>
      </w:r>
      <w:r w:rsidR="0065578D">
        <w:t>, a člankom 39. Zakona je propisano da se postupci procjene učinaka propisa, započeti do dana stupanja na snagu Zakona, završavaju prema odredbama Zakona iz 2017</w:t>
      </w:r>
      <w:r w:rsidRPr="00B36F9E">
        <w:t>.</w:t>
      </w:r>
    </w:p>
    <w:p w:rsidR="0065578D" w:rsidRPr="00671FDA" w:rsidRDefault="0065578D" w:rsidP="00B5116B">
      <w:pPr>
        <w:pStyle w:val="t-9-8"/>
        <w:spacing w:line="276" w:lineRule="auto"/>
        <w:jc w:val="both"/>
      </w:pPr>
      <w:r w:rsidRPr="00671FDA">
        <w:t>Sukladno članku 4. Zakona</w:t>
      </w:r>
      <w:r>
        <w:t xml:space="preserve"> iz 2017.</w:t>
      </w:r>
      <w:r w:rsidR="003B2D1D">
        <w:t xml:space="preserve"> godine</w:t>
      </w:r>
      <w:r>
        <w:t xml:space="preserve"> te članku 9. Zakona</w:t>
      </w:r>
      <w:r w:rsidRPr="00671FDA">
        <w:t>, stručni nositelj izrade nacrta prijedloga zakona je tijelo državne uprave u čijem je djelokrugu izrada nacrta prijedloga zakona.</w:t>
      </w:r>
    </w:p>
    <w:p w:rsidR="006272B9" w:rsidRDefault="00B5116B" w:rsidP="00B36F9E">
      <w:pPr>
        <w:pStyle w:val="t-9-8"/>
        <w:spacing w:line="276" w:lineRule="auto"/>
        <w:jc w:val="both"/>
      </w:pPr>
      <w:r>
        <w:t>Zakonom o izmjenama i dopunama Zakona o ustrojstvu i djelokrugu tijela državne uprave („Narodne novine"</w:t>
      </w:r>
      <w:r w:rsidR="0065578D">
        <w:t>,</w:t>
      </w:r>
      <w:r>
        <w:t xml:space="preserve"> broj</w:t>
      </w:r>
      <w:r w:rsidR="0065578D">
        <w:t>:</w:t>
      </w:r>
      <w:r>
        <w:t xml:space="preserve"> 57/24</w:t>
      </w:r>
      <w:r w:rsidR="003B2D1D">
        <w:t>.</w:t>
      </w:r>
      <w:r>
        <w:t xml:space="preserve">) </w:t>
      </w:r>
      <w:r w:rsidR="0065578D">
        <w:t xml:space="preserve">nastale </w:t>
      </w:r>
      <w:r>
        <w:t>su</w:t>
      </w:r>
      <w:r w:rsidR="0065578D">
        <w:t xml:space="preserve"> promjene u ustrojstvu i djelokrugu</w:t>
      </w:r>
      <w:r>
        <w:t xml:space="preserve"> ministarstva i državn</w:t>
      </w:r>
      <w:r w:rsidR="0065578D">
        <w:t>ih</w:t>
      </w:r>
      <w:r>
        <w:t xml:space="preserve"> upravn</w:t>
      </w:r>
      <w:r w:rsidR="0065578D">
        <w:t>ih</w:t>
      </w:r>
      <w:r>
        <w:t xml:space="preserve"> organizacij</w:t>
      </w:r>
      <w:r w:rsidR="0065578D">
        <w:t>a</w:t>
      </w:r>
      <w:r>
        <w:t>. U Izvješću se navode ministarstva i državne upravne organizacije u skladu s</w:t>
      </w:r>
      <w:r w:rsidR="0065578D">
        <w:t xml:space="preserve"> nastalim promjenama</w:t>
      </w:r>
      <w:r>
        <w:t xml:space="preserve">, a u zagradi se navode ministarstva i državne upravne organizacije </w:t>
      </w:r>
      <w:r w:rsidR="0065578D">
        <w:t xml:space="preserve">prema nazivima </w:t>
      </w:r>
      <w:r>
        <w:t>koj</w:t>
      </w:r>
      <w:r w:rsidR="0065578D">
        <w:t>i</w:t>
      </w:r>
      <w:r>
        <w:t xml:space="preserve"> su bil</w:t>
      </w:r>
      <w:r w:rsidR="0065578D">
        <w:t>i</w:t>
      </w:r>
      <w:r>
        <w:t xml:space="preserve">  na dan kada se donosio Plan za 2024. godinu.</w:t>
      </w:r>
    </w:p>
    <w:p w:rsidR="000C4854" w:rsidRDefault="000C4854">
      <w:bookmarkStart w:id="3" w:name="_Toc438470460"/>
      <w:bookmarkStart w:id="4" w:name="_Toc438471051"/>
      <w:bookmarkStart w:id="5" w:name="_Toc187140509"/>
      <w:r>
        <w:rPr>
          <w:b/>
          <w:bCs/>
        </w:rPr>
        <w:br w:type="page"/>
      </w:r>
    </w:p>
    <w:p w:rsidR="005D7329" w:rsidRPr="00671FDA" w:rsidRDefault="004A371C" w:rsidP="00B36F9E">
      <w:pPr>
        <w:pStyle w:val="Heading1"/>
        <w:numPr>
          <w:ilvl w:val="0"/>
          <w:numId w:val="3"/>
        </w:numPr>
        <w:ind w:left="284" w:hanging="284"/>
        <w:jc w:val="both"/>
        <w:rPr>
          <w:rFonts w:ascii="Times New Roman" w:hAnsi="Times New Roman"/>
          <w:sz w:val="28"/>
          <w:szCs w:val="24"/>
        </w:rPr>
      </w:pPr>
      <w:r w:rsidRPr="00671FDA">
        <w:rPr>
          <w:rFonts w:ascii="Times New Roman" w:hAnsi="Times New Roman"/>
          <w:sz w:val="28"/>
          <w:szCs w:val="24"/>
        </w:rPr>
        <w:lastRenderedPageBreak/>
        <w:t>PLAN</w:t>
      </w:r>
      <w:r w:rsidR="00E169DE" w:rsidRPr="00671FDA">
        <w:rPr>
          <w:rFonts w:ascii="Times New Roman" w:hAnsi="Times New Roman"/>
          <w:sz w:val="28"/>
          <w:szCs w:val="24"/>
        </w:rPr>
        <w:t xml:space="preserve"> </w:t>
      </w:r>
      <w:r w:rsidR="00A60AB7" w:rsidRPr="00671FDA">
        <w:rPr>
          <w:rFonts w:ascii="Times New Roman" w:hAnsi="Times New Roman"/>
          <w:sz w:val="28"/>
          <w:szCs w:val="24"/>
        </w:rPr>
        <w:t xml:space="preserve">ZAKONODAVNIH </w:t>
      </w:r>
      <w:r w:rsidR="00E169DE" w:rsidRPr="00671FDA">
        <w:rPr>
          <w:rFonts w:ascii="Times New Roman" w:hAnsi="Times New Roman"/>
          <w:sz w:val="28"/>
          <w:szCs w:val="24"/>
        </w:rPr>
        <w:t xml:space="preserve">AKTIVNOSTI </w:t>
      </w:r>
      <w:bookmarkEnd w:id="3"/>
      <w:bookmarkEnd w:id="4"/>
      <w:r w:rsidR="00051F23">
        <w:rPr>
          <w:rFonts w:ascii="Times New Roman" w:hAnsi="Times New Roman"/>
          <w:sz w:val="28"/>
          <w:szCs w:val="24"/>
        </w:rPr>
        <w:t>ZA 2024. GODINU</w:t>
      </w:r>
      <w:bookmarkEnd w:id="5"/>
    </w:p>
    <w:p w:rsidR="00EE69E5" w:rsidRPr="00671FDA" w:rsidRDefault="00EE69E5" w:rsidP="004A371C"/>
    <w:p w:rsidR="00613D53" w:rsidRDefault="00992643" w:rsidP="00613D53">
      <w:pPr>
        <w:pStyle w:val="t-9-8"/>
        <w:spacing w:line="276" w:lineRule="auto"/>
        <w:jc w:val="both"/>
      </w:pPr>
      <w:r w:rsidRPr="00671FDA">
        <w:t>Vlada je</w:t>
      </w:r>
      <w:r w:rsidR="00B5116B" w:rsidRPr="00B5116B">
        <w:t xml:space="preserve"> </w:t>
      </w:r>
      <w:r w:rsidR="00B5116B">
        <w:t>zaključkom</w:t>
      </w:r>
      <w:r w:rsidR="00AB30EB">
        <w:t xml:space="preserve">, na prijedlog Ureda, a </w:t>
      </w:r>
      <w:r w:rsidR="00613D53" w:rsidRPr="00671FDA">
        <w:t xml:space="preserve">temeljem članka 10. </w:t>
      </w:r>
      <w:r w:rsidR="00AB30EB">
        <w:t xml:space="preserve">stavka 1. </w:t>
      </w:r>
      <w:r w:rsidR="00613D53" w:rsidRPr="00671FDA">
        <w:t>Zakona</w:t>
      </w:r>
      <w:r w:rsidR="0006524B" w:rsidRPr="00671FDA">
        <w:t xml:space="preserve"> </w:t>
      </w:r>
      <w:r w:rsidR="00E033AB">
        <w:t>iz 2017. godine</w:t>
      </w:r>
      <w:r w:rsidR="00AB30EB">
        <w:t xml:space="preserve"> i članka 31. stavka 3. Zakona o Vladi Republike Hrvatske („Narodne novine“, br</w:t>
      </w:r>
      <w:r w:rsidR="003B2D1D">
        <w:t>.</w:t>
      </w:r>
      <w:r w:rsidR="00AB30EB">
        <w:t xml:space="preserve"> 150/11, 119/14, 93/16, 116/18, 80/22), na svojoj </w:t>
      </w:r>
      <w:r w:rsidR="00B5116B">
        <w:t>277.</w:t>
      </w:r>
      <w:r w:rsidR="00AB30EB">
        <w:t xml:space="preserve"> sjednici</w:t>
      </w:r>
      <w:r w:rsidR="00B5116B">
        <w:t>,</w:t>
      </w:r>
      <w:r w:rsidR="00AB30EB">
        <w:t xml:space="preserve"> održanoj</w:t>
      </w:r>
      <w:r w:rsidR="00AB30EB" w:rsidRPr="00AB30EB">
        <w:t xml:space="preserve"> </w:t>
      </w:r>
      <w:r w:rsidR="00AB30EB">
        <w:t>11. siječnja</w:t>
      </w:r>
      <w:r w:rsidR="00AB30EB" w:rsidRPr="00671FDA">
        <w:t xml:space="preserve"> 202</w:t>
      </w:r>
      <w:r w:rsidR="00AB30EB">
        <w:t>4</w:t>
      </w:r>
      <w:r w:rsidR="00AB30EB" w:rsidRPr="00671FDA">
        <w:t xml:space="preserve">. godine, </w:t>
      </w:r>
      <w:r w:rsidR="00613D53" w:rsidRPr="00671FDA">
        <w:t xml:space="preserve">donijela Plan za </w:t>
      </w:r>
      <w:r w:rsidR="00FB206F" w:rsidRPr="00671FDA">
        <w:t>202</w:t>
      </w:r>
      <w:r w:rsidR="00AB30EB">
        <w:t>4</w:t>
      </w:r>
      <w:r w:rsidR="00613D53" w:rsidRPr="00671FDA">
        <w:t>.</w:t>
      </w:r>
      <w:r w:rsidR="00B5116B">
        <w:t xml:space="preserve"> godinu.</w:t>
      </w:r>
    </w:p>
    <w:p w:rsidR="00223AB2" w:rsidRDefault="00FA6801" w:rsidP="00613D53">
      <w:pPr>
        <w:pStyle w:val="t-9-8"/>
        <w:spacing w:line="276" w:lineRule="auto"/>
        <w:jc w:val="both"/>
      </w:pPr>
      <w:r w:rsidRPr="00671FDA">
        <w:t xml:space="preserve">U okviru Plana za </w:t>
      </w:r>
      <w:r w:rsidR="00FB206F" w:rsidRPr="00671FDA">
        <w:t>202</w:t>
      </w:r>
      <w:r w:rsidR="00AB30EB">
        <w:t>4</w:t>
      </w:r>
      <w:r w:rsidR="00613D53" w:rsidRPr="00671FDA">
        <w:t>. godinu</w:t>
      </w:r>
      <w:r w:rsidR="00AB30EB">
        <w:t xml:space="preserve"> bilo je</w:t>
      </w:r>
      <w:r w:rsidR="00613D53" w:rsidRPr="00671FDA">
        <w:t xml:space="preserve"> </w:t>
      </w:r>
      <w:r w:rsidR="00613D53" w:rsidRPr="00671FDA">
        <w:rPr>
          <w:b/>
        </w:rPr>
        <w:t>planirano</w:t>
      </w:r>
      <w:r w:rsidR="00613D53" w:rsidRPr="00671FDA">
        <w:t xml:space="preserve"> </w:t>
      </w:r>
      <w:r w:rsidR="00AB30EB" w:rsidRPr="00AB30EB">
        <w:rPr>
          <w:b/>
        </w:rPr>
        <w:t>u</w:t>
      </w:r>
      <w:r w:rsidR="00613D53" w:rsidRPr="00AB30EB">
        <w:rPr>
          <w:b/>
        </w:rPr>
        <w:t>kupno</w:t>
      </w:r>
      <w:r w:rsidR="00613D53" w:rsidRPr="00671FDA">
        <w:t xml:space="preserve"> </w:t>
      </w:r>
      <w:r w:rsidR="00AB30EB">
        <w:rPr>
          <w:b/>
        </w:rPr>
        <w:t>95</w:t>
      </w:r>
      <w:r w:rsidR="00613D53" w:rsidRPr="00671FDA">
        <w:rPr>
          <w:b/>
        </w:rPr>
        <w:t xml:space="preserve"> prijedloga</w:t>
      </w:r>
      <w:r w:rsidR="00625EAF" w:rsidRPr="00671FDA">
        <w:rPr>
          <w:b/>
        </w:rPr>
        <w:t xml:space="preserve"> zakona</w:t>
      </w:r>
      <w:r w:rsidR="00613D53" w:rsidRPr="00671FDA">
        <w:t xml:space="preserve">, </w:t>
      </w:r>
      <w:r w:rsidR="00AB30EB">
        <w:t xml:space="preserve">a </w:t>
      </w:r>
      <w:r w:rsidR="00613D53" w:rsidRPr="00671FDA">
        <w:t xml:space="preserve">od toga </w:t>
      </w:r>
      <w:r w:rsidR="00AB30EB">
        <w:t xml:space="preserve">broja </w:t>
      </w:r>
      <w:r w:rsidR="00613D53" w:rsidRPr="00671FDA">
        <w:t xml:space="preserve">za </w:t>
      </w:r>
      <w:r w:rsidR="00AB30EB">
        <w:rPr>
          <w:b/>
        </w:rPr>
        <w:t>5</w:t>
      </w:r>
      <w:r w:rsidR="00613D53" w:rsidRPr="00671FDA">
        <w:t xml:space="preserve"> </w:t>
      </w:r>
      <w:r w:rsidR="00EE0F5C" w:rsidRPr="00671FDA">
        <w:t>prijedlog</w:t>
      </w:r>
      <w:r w:rsidR="00711D0B" w:rsidRPr="00671FDA">
        <w:t>a</w:t>
      </w:r>
      <w:r w:rsidR="00EE0F5C" w:rsidRPr="00671FDA">
        <w:t xml:space="preserve"> zakona </w:t>
      </w:r>
      <w:r w:rsidR="00AB30EB">
        <w:t>postojala je obveza provedbe</w:t>
      </w:r>
      <w:r w:rsidR="00613D53" w:rsidRPr="00671FDA">
        <w:t xml:space="preserve"> </w:t>
      </w:r>
      <w:r w:rsidR="00613D53" w:rsidRPr="00671FDA">
        <w:rPr>
          <w:b/>
        </w:rPr>
        <w:t>postupk</w:t>
      </w:r>
      <w:r w:rsidR="00AB30EB">
        <w:rPr>
          <w:b/>
        </w:rPr>
        <w:t>a</w:t>
      </w:r>
      <w:r w:rsidR="00613D53" w:rsidRPr="00671FDA">
        <w:rPr>
          <w:b/>
        </w:rPr>
        <w:t xml:space="preserve"> procjene učinaka propisa</w:t>
      </w:r>
      <w:r w:rsidR="00613D53" w:rsidRPr="00671FDA">
        <w:t>.</w:t>
      </w:r>
      <w:r w:rsidR="00461DAE">
        <w:t xml:space="preserve"> </w:t>
      </w:r>
      <w:r w:rsidR="001E30F7" w:rsidRPr="00671FDA">
        <w:t xml:space="preserve">Vlada </w:t>
      </w:r>
      <w:r w:rsidR="00AB30EB">
        <w:t>je istim</w:t>
      </w:r>
      <w:r w:rsidR="001E30F7" w:rsidRPr="00671FDA">
        <w:t xml:space="preserve"> </w:t>
      </w:r>
      <w:r w:rsidR="00B36F9E">
        <w:t xml:space="preserve">zaključkom zadužila </w:t>
      </w:r>
      <w:r w:rsidR="001E30F7" w:rsidRPr="00671FDA">
        <w:t xml:space="preserve">tijela državne uprave da, kao stručni nositelji izrade </w:t>
      </w:r>
      <w:r w:rsidR="00B36F9E">
        <w:t>propisa</w:t>
      </w:r>
      <w:r w:rsidR="001E30F7" w:rsidRPr="00671FDA">
        <w:t xml:space="preserve"> iz Plana </w:t>
      </w:r>
      <w:r w:rsidR="00223AB2" w:rsidRPr="00671FDA">
        <w:t xml:space="preserve">za </w:t>
      </w:r>
      <w:r w:rsidR="00FB206F" w:rsidRPr="00671FDA">
        <w:t>202</w:t>
      </w:r>
      <w:r w:rsidR="0065578D">
        <w:t>4</w:t>
      </w:r>
      <w:r w:rsidR="00223AB2" w:rsidRPr="00671FDA">
        <w:t>. godinu</w:t>
      </w:r>
      <w:r w:rsidR="001E30F7" w:rsidRPr="00671FDA">
        <w:t xml:space="preserve">, izvršavaju zadatke predviđene </w:t>
      </w:r>
      <w:r w:rsidR="00223AB2" w:rsidRPr="00671FDA">
        <w:t xml:space="preserve">Planom za </w:t>
      </w:r>
      <w:r w:rsidR="00FB206F" w:rsidRPr="00671FDA">
        <w:t>202</w:t>
      </w:r>
      <w:r w:rsidR="00B36F9E">
        <w:t>4</w:t>
      </w:r>
      <w:r w:rsidR="00223AB2" w:rsidRPr="00671FDA">
        <w:t>. godinu</w:t>
      </w:r>
      <w:r w:rsidR="001E30F7" w:rsidRPr="00671FDA">
        <w:t xml:space="preserve"> i da o svim promjenama redovito izvještavaju Ured</w:t>
      </w:r>
      <w:r w:rsidR="00B36F9E">
        <w:t xml:space="preserve">. </w:t>
      </w:r>
      <w:r w:rsidR="00223AB2" w:rsidRPr="00671FDA">
        <w:t>Ured je</w:t>
      </w:r>
      <w:r w:rsidR="00B36F9E">
        <w:t xml:space="preserve"> bio</w:t>
      </w:r>
      <w:r w:rsidR="00223AB2" w:rsidRPr="00671FDA">
        <w:t xml:space="preserve"> zadužen da redovito izvještava stručna radna tijela Vlade o provedbi Plana za </w:t>
      </w:r>
      <w:r w:rsidR="00FB206F" w:rsidRPr="00671FDA">
        <w:t>202</w:t>
      </w:r>
      <w:r w:rsidR="00B36F9E">
        <w:t>4</w:t>
      </w:r>
      <w:r w:rsidR="00223AB2" w:rsidRPr="00671FDA">
        <w:t xml:space="preserve">. godinu, s posebnim osvrtom na status postupka procjene učinaka propisa kao i status postupka savjetovanja s javnošću vezano za </w:t>
      </w:r>
      <w:r w:rsidR="00B36F9E">
        <w:t xml:space="preserve">prijedloge zakona </w:t>
      </w:r>
      <w:r w:rsidR="00223AB2" w:rsidRPr="00671FDA">
        <w:t>u tekućem tromjesečju.</w:t>
      </w:r>
    </w:p>
    <w:p w:rsidR="00B36F9E" w:rsidRPr="00B36F9E" w:rsidRDefault="00B36F9E" w:rsidP="00B36F9E">
      <w:pPr>
        <w:pStyle w:val="Heading2"/>
        <w:jc w:val="both"/>
        <w:rPr>
          <w:rFonts w:ascii="Times New Roman" w:hAnsi="Times New Roman"/>
          <w:i w:val="0"/>
          <w:sz w:val="24"/>
          <w:szCs w:val="24"/>
        </w:rPr>
      </w:pPr>
      <w:bookmarkStart w:id="6" w:name="_Toc187140510"/>
      <w:r w:rsidRPr="00671FDA">
        <w:rPr>
          <w:rFonts w:ascii="Times New Roman" w:hAnsi="Times New Roman"/>
          <w:bCs w:val="0"/>
          <w:i w:val="0"/>
          <w:iCs w:val="0"/>
          <w:noProof/>
          <w:sz w:val="24"/>
          <w:szCs w:val="24"/>
        </w:rPr>
        <w:t>1.1.</w:t>
      </w:r>
      <w:r w:rsidRPr="00671FDA">
        <w:rPr>
          <w:rFonts w:ascii="Times New Roman" w:hAnsi="Times New Roman"/>
          <w:b w:val="0"/>
          <w:bCs w:val="0"/>
          <w:i w:val="0"/>
          <w:iCs w:val="0"/>
          <w:noProof/>
          <w:sz w:val="24"/>
          <w:szCs w:val="24"/>
        </w:rPr>
        <w:t xml:space="preserve"> </w:t>
      </w:r>
      <w:r w:rsidRPr="00671FDA">
        <w:rPr>
          <w:rFonts w:ascii="Times New Roman" w:hAnsi="Times New Roman"/>
          <w:i w:val="0"/>
          <w:sz w:val="24"/>
          <w:szCs w:val="24"/>
        </w:rPr>
        <w:t xml:space="preserve">Provedba Plana </w:t>
      </w:r>
      <w:r w:rsidR="00461DAE">
        <w:rPr>
          <w:rFonts w:ascii="Times New Roman" w:hAnsi="Times New Roman"/>
          <w:i w:val="0"/>
          <w:sz w:val="24"/>
          <w:szCs w:val="24"/>
        </w:rPr>
        <w:t>za 2024. godinu</w:t>
      </w:r>
      <w:bookmarkEnd w:id="6"/>
      <w:r w:rsidRPr="00671FDA">
        <w:rPr>
          <w:rFonts w:ascii="Times New Roman" w:hAnsi="Times New Roman"/>
          <w:i w:val="0"/>
          <w:sz w:val="24"/>
          <w:szCs w:val="24"/>
        </w:rPr>
        <w:t xml:space="preserve"> </w:t>
      </w:r>
    </w:p>
    <w:p w:rsidR="003A4583" w:rsidRDefault="00FA6801" w:rsidP="00256EC2">
      <w:pPr>
        <w:pStyle w:val="t-9-8"/>
        <w:spacing w:line="276" w:lineRule="auto"/>
        <w:jc w:val="both"/>
      </w:pPr>
      <w:r w:rsidRPr="00671FDA">
        <w:t xml:space="preserve">Na dan 31. prosinca </w:t>
      </w:r>
      <w:r w:rsidR="00FB206F" w:rsidRPr="00671FDA">
        <w:t>202</w:t>
      </w:r>
      <w:r w:rsidR="00B36F9E">
        <w:t>4</w:t>
      </w:r>
      <w:r w:rsidR="00613D53" w:rsidRPr="00671FDA">
        <w:t>.</w:t>
      </w:r>
      <w:r w:rsidR="00ED3C9A" w:rsidRPr="00671FDA">
        <w:t xml:space="preserve"> godine</w:t>
      </w:r>
      <w:r w:rsidR="00613D53" w:rsidRPr="00671FDA">
        <w:t xml:space="preserve">, ukupno </w:t>
      </w:r>
      <w:r w:rsidR="00C159CD">
        <w:t>su</w:t>
      </w:r>
      <w:r w:rsidR="00613D53" w:rsidRPr="00671FDA">
        <w:t xml:space="preserve"> </w:t>
      </w:r>
      <w:r w:rsidR="00AF731C" w:rsidRPr="00671FDA">
        <w:rPr>
          <w:b/>
        </w:rPr>
        <w:t>utvrđen</w:t>
      </w:r>
      <w:r w:rsidR="00C159CD">
        <w:rPr>
          <w:b/>
        </w:rPr>
        <w:t>a</w:t>
      </w:r>
      <w:r w:rsidR="00992643" w:rsidRPr="00671FDA">
        <w:rPr>
          <w:b/>
        </w:rPr>
        <w:t xml:space="preserve"> </w:t>
      </w:r>
      <w:r w:rsidR="00BC0A34" w:rsidRPr="00671FDA">
        <w:rPr>
          <w:b/>
        </w:rPr>
        <w:t>6</w:t>
      </w:r>
      <w:r w:rsidR="00B36F9E">
        <w:rPr>
          <w:b/>
        </w:rPr>
        <w:t>3</w:t>
      </w:r>
      <w:r w:rsidR="00BC0A34" w:rsidRPr="00671FDA">
        <w:rPr>
          <w:b/>
        </w:rPr>
        <w:t xml:space="preserve"> </w:t>
      </w:r>
      <w:r w:rsidR="00256EC2" w:rsidRPr="00671FDA">
        <w:rPr>
          <w:b/>
        </w:rPr>
        <w:t>planiran</w:t>
      </w:r>
      <w:r w:rsidR="0065578D">
        <w:rPr>
          <w:b/>
        </w:rPr>
        <w:t>a</w:t>
      </w:r>
      <w:r w:rsidR="00D12F12" w:rsidRPr="00671FDA">
        <w:rPr>
          <w:b/>
        </w:rPr>
        <w:t xml:space="preserve"> </w:t>
      </w:r>
      <w:r w:rsidRPr="00671FDA">
        <w:rPr>
          <w:b/>
        </w:rPr>
        <w:t>prijedlog</w:t>
      </w:r>
      <w:r w:rsidR="0062599F" w:rsidRPr="00671FDA">
        <w:rPr>
          <w:b/>
        </w:rPr>
        <w:t>a</w:t>
      </w:r>
      <w:r w:rsidR="00613D53" w:rsidRPr="00671FDA">
        <w:t xml:space="preserve"> </w:t>
      </w:r>
      <w:r w:rsidR="00625EAF" w:rsidRPr="00671FDA">
        <w:rPr>
          <w:b/>
        </w:rPr>
        <w:t>zakona</w:t>
      </w:r>
      <w:r w:rsidR="0027025D" w:rsidRPr="00671FDA">
        <w:t xml:space="preserve">, </w:t>
      </w:r>
      <w:r w:rsidRPr="00671FDA">
        <w:t xml:space="preserve">što čini </w:t>
      </w:r>
      <w:r w:rsidR="00B36F9E">
        <w:rPr>
          <w:b/>
        </w:rPr>
        <w:t>66</w:t>
      </w:r>
      <w:r w:rsidR="00653A6A">
        <w:rPr>
          <w:b/>
        </w:rPr>
        <w:t xml:space="preserve"> </w:t>
      </w:r>
      <w:r w:rsidRPr="00671FDA">
        <w:rPr>
          <w:b/>
        </w:rPr>
        <w:t>% ukupno planiranih pr</w:t>
      </w:r>
      <w:r w:rsidR="00256EC2" w:rsidRPr="00671FDA">
        <w:rPr>
          <w:b/>
        </w:rPr>
        <w:t xml:space="preserve">ijedloga zakona iz Plana za </w:t>
      </w:r>
      <w:r w:rsidR="00FB206F" w:rsidRPr="00671FDA">
        <w:rPr>
          <w:b/>
        </w:rPr>
        <w:t>202</w:t>
      </w:r>
      <w:r w:rsidR="00B36F9E">
        <w:rPr>
          <w:b/>
        </w:rPr>
        <w:t>4</w:t>
      </w:r>
      <w:r w:rsidRPr="00671FDA">
        <w:rPr>
          <w:b/>
        </w:rPr>
        <w:t>.</w:t>
      </w:r>
      <w:r w:rsidRPr="00671FDA">
        <w:t xml:space="preserve"> </w:t>
      </w:r>
      <w:r w:rsidR="00C159CD">
        <w:t xml:space="preserve">godinu </w:t>
      </w:r>
      <w:r w:rsidRPr="00671FDA">
        <w:t>(slika 1.).</w:t>
      </w:r>
      <w:r w:rsidRPr="00671FDA">
        <w:rPr>
          <w:b/>
        </w:rPr>
        <w:t xml:space="preserve"> </w:t>
      </w:r>
      <w:r w:rsidRPr="00671FDA">
        <w:t>Od toga broja</w:t>
      </w:r>
      <w:r w:rsidR="00C159CD">
        <w:t>,</w:t>
      </w:r>
      <w:r w:rsidR="0027025D" w:rsidRPr="00671FDA">
        <w:t xml:space="preserve"> </w:t>
      </w:r>
      <w:r w:rsidR="00256EC2" w:rsidRPr="00671FDA">
        <w:rPr>
          <w:b/>
        </w:rPr>
        <w:t xml:space="preserve">za </w:t>
      </w:r>
      <w:r w:rsidR="00B36F9E">
        <w:rPr>
          <w:b/>
        </w:rPr>
        <w:t>dva</w:t>
      </w:r>
      <w:r w:rsidR="008D31A4" w:rsidRPr="00671FDA">
        <w:rPr>
          <w:b/>
        </w:rPr>
        <w:t xml:space="preserve"> (</w:t>
      </w:r>
      <w:r w:rsidR="00B36F9E">
        <w:rPr>
          <w:b/>
        </w:rPr>
        <w:t>2</w:t>
      </w:r>
      <w:r w:rsidR="00AF731C" w:rsidRPr="00671FDA">
        <w:rPr>
          <w:b/>
        </w:rPr>
        <w:t>)</w:t>
      </w:r>
      <w:r w:rsidR="0027025D" w:rsidRPr="00671FDA">
        <w:rPr>
          <w:b/>
        </w:rPr>
        <w:t xml:space="preserve"> </w:t>
      </w:r>
      <w:r w:rsidR="00256EC2" w:rsidRPr="00671FDA">
        <w:rPr>
          <w:b/>
        </w:rPr>
        <w:t>planiran</w:t>
      </w:r>
      <w:r w:rsidR="00BC0A34" w:rsidRPr="00671FDA">
        <w:rPr>
          <w:b/>
        </w:rPr>
        <w:t>a</w:t>
      </w:r>
      <w:r w:rsidR="00D12F12" w:rsidRPr="00671FDA">
        <w:rPr>
          <w:b/>
        </w:rPr>
        <w:t xml:space="preserve"> </w:t>
      </w:r>
      <w:r w:rsidR="0027025D" w:rsidRPr="00671FDA">
        <w:rPr>
          <w:b/>
        </w:rPr>
        <w:t>prijedloga zakona</w:t>
      </w:r>
      <w:r w:rsidR="00613D53" w:rsidRPr="00671FDA">
        <w:t xml:space="preserve"> </w:t>
      </w:r>
      <w:r w:rsidR="0027025D" w:rsidRPr="00671FDA">
        <w:rPr>
          <w:b/>
        </w:rPr>
        <w:t>proveden</w:t>
      </w:r>
      <w:r w:rsidR="00613D53" w:rsidRPr="00671FDA">
        <w:t xml:space="preserve"> </w:t>
      </w:r>
      <w:r w:rsidR="0027025D" w:rsidRPr="00671FDA">
        <w:rPr>
          <w:b/>
        </w:rPr>
        <w:t>je postupak</w:t>
      </w:r>
      <w:r w:rsidR="00613D53" w:rsidRPr="00671FDA">
        <w:rPr>
          <w:b/>
        </w:rPr>
        <w:t xml:space="preserve"> procjene učinaka propisa</w:t>
      </w:r>
      <w:r w:rsidR="00256EC2" w:rsidRPr="00671FDA">
        <w:t>.</w:t>
      </w:r>
    </w:p>
    <w:p w:rsidR="00B36F9E" w:rsidRPr="00595DE1" w:rsidRDefault="00B5116B" w:rsidP="00595DE1">
      <w:pPr>
        <w:pStyle w:val="t-9-8"/>
        <w:spacing w:line="276" w:lineRule="auto"/>
        <w:jc w:val="both"/>
      </w:pPr>
      <w:r>
        <w:t>Nakon stupanja na snagu Zakon</w:t>
      </w:r>
      <w:r w:rsidR="00C159CD">
        <w:t>a</w:t>
      </w:r>
      <w:r>
        <w:t xml:space="preserve"> o izmjenama i dopunama Zakona o ustrojstvu i djelokrugu tijela državne uprave („Narodne novine"</w:t>
      </w:r>
      <w:r w:rsidR="00C159CD">
        <w:t>,</w:t>
      </w:r>
      <w:r>
        <w:t xml:space="preserve"> broj</w:t>
      </w:r>
      <w:r w:rsidR="00C159CD">
        <w:t>:</w:t>
      </w:r>
      <w:r>
        <w:t xml:space="preserve"> 57/24</w:t>
      </w:r>
      <w:r w:rsidR="003B2D1D">
        <w:t>.</w:t>
      </w:r>
      <w:r>
        <w:t>), a u skladu s novim</w:t>
      </w:r>
      <w:r w:rsidR="00C159CD">
        <w:t xml:space="preserve"> ustrojstvom i</w:t>
      </w:r>
      <w:r>
        <w:t xml:space="preserve"> djelokrugom, došlo je do preraspodjele nadležnosti za izradu planiranih nacrta prijedloga zakona iz Plana za 2024. godinu.</w:t>
      </w:r>
      <w:r w:rsidR="00CC51B2">
        <w:t xml:space="preserve"> Novo Ministarstvo pravosuđa, uprave i digitalne transformacije </w:t>
      </w:r>
      <w:r w:rsidR="003E2748">
        <w:t>u nadležnost je dobilo</w:t>
      </w:r>
      <w:r w:rsidR="00CC51B2">
        <w:t xml:space="preserve"> izradu dva (2) planirana nacrta prijedloga zakona od Središnjeg državnog ureda za razvoj digitalnog društva</w:t>
      </w:r>
      <w:r w:rsidR="00CC51B2">
        <w:rPr>
          <w:rStyle w:val="FootnoteReference"/>
        </w:rPr>
        <w:footnoteReference w:id="1"/>
      </w:r>
      <w:r w:rsidR="00CC51B2">
        <w:t xml:space="preserve"> i jedan (1) nacrt prijedloga zakona iz Ministarstva gospodarstva i održivog razvoja</w:t>
      </w:r>
      <w:r w:rsidR="00CC51B2">
        <w:rPr>
          <w:rStyle w:val="FootnoteReference"/>
        </w:rPr>
        <w:footnoteReference w:id="2"/>
      </w:r>
      <w:r w:rsidR="00CC51B2">
        <w:t>. Novo Ministarstvo zaštite okoliša i zelene tranzicije</w:t>
      </w:r>
      <w:r w:rsidR="003E2748">
        <w:t xml:space="preserve"> u nadležnost je dobilo</w:t>
      </w:r>
      <w:r w:rsidR="00CC51B2">
        <w:t xml:space="preserve"> izradu dva (2) nacrta prijedloga zakona od Ministarstva gospodarstva i održivog razvoja</w:t>
      </w:r>
      <w:r w:rsidR="00CC51B2">
        <w:rPr>
          <w:rStyle w:val="FootnoteReference"/>
        </w:rPr>
        <w:footnoteReference w:id="3"/>
      </w:r>
      <w:r w:rsidR="00CC51B2">
        <w:t>.</w:t>
      </w:r>
    </w:p>
    <w:p w:rsidR="000C4854" w:rsidRDefault="000C4854">
      <w:pPr>
        <w:rPr>
          <w:b/>
        </w:rPr>
      </w:pPr>
      <w:r>
        <w:rPr>
          <w:b/>
        </w:rPr>
        <w:br w:type="page"/>
      </w:r>
    </w:p>
    <w:p w:rsidR="00580D8D" w:rsidRPr="000C4854" w:rsidRDefault="00BB2BEA" w:rsidP="000C4854">
      <w:pPr>
        <w:keepNext/>
        <w:spacing w:after="120" w:line="276" w:lineRule="auto"/>
        <w:jc w:val="both"/>
        <w:rPr>
          <w:rFonts w:ascii="Arial Narrow" w:hAnsi="Arial Narrow"/>
          <w:b/>
        </w:rPr>
      </w:pPr>
      <w:r w:rsidRPr="000C4854">
        <w:rPr>
          <w:rFonts w:ascii="Arial Narrow" w:hAnsi="Arial Narrow"/>
          <w:b/>
        </w:rPr>
        <w:lastRenderedPageBreak/>
        <w:t>Slika 1. Provedba</w:t>
      </w:r>
      <w:r w:rsidR="00580D8D" w:rsidRPr="000C4854">
        <w:rPr>
          <w:rFonts w:ascii="Arial Narrow" w:hAnsi="Arial Narrow"/>
          <w:b/>
        </w:rPr>
        <w:t xml:space="preserve"> </w:t>
      </w:r>
      <w:r w:rsidR="0060298C" w:rsidRPr="000C4854">
        <w:rPr>
          <w:rFonts w:ascii="Arial Narrow" w:hAnsi="Arial Narrow"/>
          <w:b/>
        </w:rPr>
        <w:t>P</w:t>
      </w:r>
      <w:r w:rsidR="00580D8D" w:rsidRPr="000C4854">
        <w:rPr>
          <w:rFonts w:ascii="Arial Narrow" w:hAnsi="Arial Narrow"/>
          <w:b/>
        </w:rPr>
        <w:t xml:space="preserve">lana za </w:t>
      </w:r>
      <w:r w:rsidR="00FB206F" w:rsidRPr="000C4854">
        <w:rPr>
          <w:rFonts w:ascii="Arial Narrow" w:hAnsi="Arial Narrow"/>
          <w:b/>
        </w:rPr>
        <w:t>202</w:t>
      </w:r>
      <w:r w:rsidR="00D45CC4" w:rsidRPr="000C4854">
        <w:rPr>
          <w:rFonts w:ascii="Arial Narrow" w:hAnsi="Arial Narrow"/>
          <w:b/>
        </w:rPr>
        <w:t>4</w:t>
      </w:r>
      <w:r w:rsidR="00580D8D" w:rsidRPr="000C4854">
        <w:rPr>
          <w:rFonts w:ascii="Arial Narrow" w:hAnsi="Arial Narrow"/>
          <w:b/>
        </w:rPr>
        <w:t>. godinu</w:t>
      </w:r>
    </w:p>
    <w:p w:rsidR="00D82AC1" w:rsidRPr="00671FDA" w:rsidRDefault="00D45CC4" w:rsidP="00D82AC1">
      <w:pPr>
        <w:pStyle w:val="t-9-8"/>
        <w:spacing w:line="276" w:lineRule="auto"/>
        <w:jc w:val="center"/>
        <w:rPr>
          <w:noProof/>
        </w:rPr>
      </w:pPr>
      <w:bookmarkStart w:id="7" w:name="_Toc438470462"/>
      <w:bookmarkStart w:id="8" w:name="_Toc438471053"/>
      <w:r>
        <w:rPr>
          <w:noProof/>
        </w:rPr>
        <w:drawing>
          <wp:inline distT="0" distB="0" distL="0" distR="0" wp14:anchorId="27E0EA61" wp14:editId="7A8C4E39">
            <wp:extent cx="5552440" cy="33811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766" cy="3387407"/>
                    </a:xfrm>
                    <a:prstGeom prst="rect">
                      <a:avLst/>
                    </a:prstGeom>
                    <a:noFill/>
                  </pic:spPr>
                </pic:pic>
              </a:graphicData>
            </a:graphic>
          </wp:inline>
        </w:drawing>
      </w:r>
    </w:p>
    <w:bookmarkEnd w:id="7"/>
    <w:bookmarkEnd w:id="8"/>
    <w:p w:rsidR="00D45CC4" w:rsidRPr="00595DE1" w:rsidRDefault="00B36F9E" w:rsidP="002F7630">
      <w:pPr>
        <w:spacing w:line="276" w:lineRule="auto"/>
        <w:jc w:val="both"/>
      </w:pPr>
      <w:r>
        <w:t xml:space="preserve">Na temelju Plana za 2024. godinu, stručni nositelji </w:t>
      </w:r>
      <w:r w:rsidR="00613D53" w:rsidRPr="00671FDA">
        <w:t xml:space="preserve">planirali su izradu </w:t>
      </w:r>
      <w:r>
        <w:t>95</w:t>
      </w:r>
      <w:r w:rsidR="00613D53" w:rsidRPr="00671FDA">
        <w:t xml:space="preserve"> </w:t>
      </w:r>
      <w:r w:rsidR="00253FCE" w:rsidRPr="00671FDA">
        <w:t xml:space="preserve">nacrta </w:t>
      </w:r>
      <w:r w:rsidR="00613D53" w:rsidRPr="00671FDA">
        <w:t xml:space="preserve">prijedloga zakona. </w:t>
      </w:r>
      <w:r>
        <w:t xml:space="preserve">U izvještajnom razdoblju, stručni nositelji djelomično su proveli </w:t>
      </w:r>
      <w:r w:rsidR="00C159CD">
        <w:t>planirane zakonodavne aktivnosti</w:t>
      </w:r>
      <w:r>
        <w:t>.</w:t>
      </w:r>
      <w:r w:rsidR="00303EDF">
        <w:t xml:space="preserve"> </w:t>
      </w:r>
      <w:r w:rsidR="00613D53" w:rsidRPr="00671FDA">
        <w:t xml:space="preserve">Na slici 2. prikazana je </w:t>
      </w:r>
      <w:r w:rsidR="00520470" w:rsidRPr="00671FDA">
        <w:t>u</w:t>
      </w:r>
      <w:r w:rsidR="00256EC2" w:rsidRPr="00671FDA">
        <w:t xml:space="preserve">spješnost provedbe Plana za </w:t>
      </w:r>
      <w:r w:rsidR="00FB206F" w:rsidRPr="00671FDA">
        <w:t>202</w:t>
      </w:r>
      <w:r>
        <w:t>4</w:t>
      </w:r>
      <w:r w:rsidR="00613D53" w:rsidRPr="00671FDA">
        <w:t>. godin</w:t>
      </w:r>
      <w:r>
        <w:t>u.</w:t>
      </w:r>
    </w:p>
    <w:p w:rsidR="00303EDF" w:rsidRDefault="00303EDF" w:rsidP="002F7630">
      <w:pPr>
        <w:spacing w:line="276" w:lineRule="auto"/>
        <w:jc w:val="both"/>
        <w:rPr>
          <w:b/>
        </w:rPr>
      </w:pPr>
    </w:p>
    <w:p w:rsidR="00033F67" w:rsidRPr="000C4854" w:rsidRDefault="00580D8D" w:rsidP="000C4854">
      <w:pPr>
        <w:keepNext/>
        <w:spacing w:after="120" w:line="276" w:lineRule="auto"/>
        <w:jc w:val="both"/>
        <w:rPr>
          <w:rFonts w:ascii="Arial Narrow" w:hAnsi="Arial Narrow"/>
          <w:b/>
        </w:rPr>
      </w:pPr>
      <w:r w:rsidRPr="000C4854">
        <w:rPr>
          <w:rFonts w:ascii="Arial Narrow" w:hAnsi="Arial Narrow"/>
          <w:b/>
        </w:rPr>
        <w:t xml:space="preserve">Slika 2. </w:t>
      </w:r>
      <w:r w:rsidR="00172899" w:rsidRPr="000C4854">
        <w:rPr>
          <w:rFonts w:ascii="Arial Narrow" w:hAnsi="Arial Narrow"/>
          <w:b/>
        </w:rPr>
        <w:t>Provedba</w:t>
      </w:r>
      <w:r w:rsidRPr="000C4854">
        <w:rPr>
          <w:rFonts w:ascii="Arial Narrow" w:hAnsi="Arial Narrow"/>
          <w:b/>
        </w:rPr>
        <w:t xml:space="preserve"> Plana </w:t>
      </w:r>
      <w:r w:rsidR="0060298C" w:rsidRPr="000C4854">
        <w:rPr>
          <w:rFonts w:ascii="Arial Narrow" w:hAnsi="Arial Narrow"/>
          <w:b/>
        </w:rPr>
        <w:t xml:space="preserve">za </w:t>
      </w:r>
      <w:r w:rsidR="00FB206F" w:rsidRPr="000C4854">
        <w:rPr>
          <w:rFonts w:ascii="Arial Narrow" w:hAnsi="Arial Narrow"/>
          <w:b/>
        </w:rPr>
        <w:t>202</w:t>
      </w:r>
      <w:r w:rsidR="00D45CC4" w:rsidRPr="000C4854">
        <w:rPr>
          <w:rFonts w:ascii="Arial Narrow" w:hAnsi="Arial Narrow"/>
          <w:b/>
        </w:rPr>
        <w:t>4</w:t>
      </w:r>
      <w:r w:rsidR="0060298C" w:rsidRPr="000C4854">
        <w:rPr>
          <w:rFonts w:ascii="Arial Narrow" w:hAnsi="Arial Narrow"/>
          <w:b/>
        </w:rPr>
        <w:t>.</w:t>
      </w:r>
      <w:r w:rsidR="00C159CD" w:rsidRPr="000C4854">
        <w:rPr>
          <w:rFonts w:ascii="Arial Narrow" w:hAnsi="Arial Narrow"/>
          <w:b/>
        </w:rPr>
        <w:t xml:space="preserve"> godinu</w:t>
      </w:r>
      <w:r w:rsidR="0060298C" w:rsidRPr="000C4854">
        <w:rPr>
          <w:rFonts w:ascii="Arial Narrow" w:hAnsi="Arial Narrow"/>
          <w:b/>
        </w:rPr>
        <w:t xml:space="preserve"> </w:t>
      </w:r>
      <w:r w:rsidRPr="000C4854">
        <w:rPr>
          <w:rFonts w:ascii="Arial Narrow" w:hAnsi="Arial Narrow"/>
          <w:b/>
        </w:rPr>
        <w:t>prema stručnom nositelju</w:t>
      </w:r>
    </w:p>
    <w:p w:rsidR="0062599F" w:rsidRPr="00671FDA" w:rsidRDefault="00D45CC4" w:rsidP="00D45CC4">
      <w:pPr>
        <w:spacing w:line="276" w:lineRule="auto"/>
        <w:jc w:val="center"/>
      </w:pPr>
      <w:r>
        <w:rPr>
          <w:noProof/>
        </w:rPr>
        <w:drawing>
          <wp:inline distT="0" distB="0" distL="0" distR="0" wp14:anchorId="73A1C961" wp14:editId="20B78500">
            <wp:extent cx="5209536" cy="3638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9536" cy="3638550"/>
                    </a:xfrm>
                    <a:prstGeom prst="rect">
                      <a:avLst/>
                    </a:prstGeom>
                    <a:noFill/>
                  </pic:spPr>
                </pic:pic>
              </a:graphicData>
            </a:graphic>
          </wp:inline>
        </w:drawing>
      </w:r>
    </w:p>
    <w:p w:rsidR="0086019C" w:rsidRPr="00671FDA" w:rsidRDefault="00371D0C" w:rsidP="002F7630">
      <w:pPr>
        <w:spacing w:line="276" w:lineRule="auto"/>
        <w:jc w:val="both"/>
      </w:pPr>
      <w:r w:rsidRPr="00671FDA">
        <w:lastRenderedPageBreak/>
        <w:t>U tablici 1</w:t>
      </w:r>
      <w:r w:rsidR="004D3CE8" w:rsidRPr="00671FDA">
        <w:t xml:space="preserve">. prikazan je postotak uspješnosti </w:t>
      </w:r>
      <w:r w:rsidR="00172899" w:rsidRPr="00671FDA">
        <w:t>provedbe</w:t>
      </w:r>
      <w:r w:rsidR="004D3CE8" w:rsidRPr="00671FDA">
        <w:t xml:space="preserve"> Plana</w:t>
      </w:r>
      <w:r w:rsidR="0060298C" w:rsidRPr="00671FDA">
        <w:t xml:space="preserve"> za </w:t>
      </w:r>
      <w:r w:rsidR="00FB206F" w:rsidRPr="00671FDA">
        <w:t>202</w:t>
      </w:r>
      <w:r w:rsidR="00B36F9E">
        <w:t>4</w:t>
      </w:r>
      <w:r w:rsidR="0060298C" w:rsidRPr="00671FDA">
        <w:t>.</w:t>
      </w:r>
      <w:r w:rsidR="00C159CD">
        <w:t xml:space="preserve"> godinu</w:t>
      </w:r>
      <w:r w:rsidR="004D3CE8" w:rsidRPr="00671FDA">
        <w:t xml:space="preserve"> u </w:t>
      </w:r>
      <w:r w:rsidR="001A4389" w:rsidRPr="00671FDA">
        <w:t xml:space="preserve">odnosu na planirani broj </w:t>
      </w:r>
      <w:r w:rsidR="00B5116B">
        <w:t xml:space="preserve">nacrta </w:t>
      </w:r>
      <w:r w:rsidR="00191074" w:rsidRPr="00671FDA">
        <w:t xml:space="preserve">prijedloga </w:t>
      </w:r>
      <w:r w:rsidR="001A4389" w:rsidRPr="00671FDA">
        <w:t>zakona</w:t>
      </w:r>
      <w:r w:rsidR="00B36F9E">
        <w:t xml:space="preserve"> iz Plana za 2024. godinu.</w:t>
      </w:r>
    </w:p>
    <w:p w:rsidR="00FC6293" w:rsidRPr="00671FDA" w:rsidRDefault="00FC6293" w:rsidP="002F7630">
      <w:pPr>
        <w:spacing w:line="276" w:lineRule="auto"/>
        <w:jc w:val="both"/>
      </w:pPr>
    </w:p>
    <w:p w:rsidR="001A4389" w:rsidRPr="0020603B" w:rsidRDefault="00371D0C" w:rsidP="0020603B">
      <w:pPr>
        <w:keepNext/>
        <w:spacing w:after="120" w:line="276" w:lineRule="auto"/>
        <w:jc w:val="both"/>
        <w:rPr>
          <w:rFonts w:ascii="Arial Narrow" w:hAnsi="Arial Narrow"/>
          <w:b/>
        </w:rPr>
      </w:pPr>
      <w:r w:rsidRPr="0020603B">
        <w:rPr>
          <w:rFonts w:ascii="Arial Narrow" w:hAnsi="Arial Narrow"/>
          <w:b/>
        </w:rPr>
        <w:t>Tablica 1</w:t>
      </w:r>
      <w:r w:rsidR="004D3CE8" w:rsidRPr="0020603B">
        <w:rPr>
          <w:rFonts w:ascii="Arial Narrow" w:hAnsi="Arial Narrow"/>
          <w:b/>
        </w:rPr>
        <w:t xml:space="preserve">. Uspješnost </w:t>
      </w:r>
      <w:r w:rsidR="00172899" w:rsidRPr="0020603B">
        <w:rPr>
          <w:rFonts w:ascii="Arial Narrow" w:hAnsi="Arial Narrow"/>
          <w:b/>
        </w:rPr>
        <w:t>provedbe</w:t>
      </w:r>
      <w:r w:rsidR="004D3CE8" w:rsidRPr="0020603B">
        <w:rPr>
          <w:rFonts w:ascii="Arial Narrow" w:hAnsi="Arial Narrow"/>
          <w:b/>
        </w:rPr>
        <w:t xml:space="preserve"> Plana </w:t>
      </w:r>
      <w:r w:rsidR="00BF1CF1" w:rsidRPr="0020603B">
        <w:rPr>
          <w:rFonts w:ascii="Arial Narrow" w:hAnsi="Arial Narrow"/>
          <w:b/>
        </w:rPr>
        <w:t xml:space="preserve">za </w:t>
      </w:r>
      <w:r w:rsidR="00FB206F" w:rsidRPr="0020603B">
        <w:rPr>
          <w:rFonts w:ascii="Arial Narrow" w:hAnsi="Arial Narrow"/>
          <w:b/>
        </w:rPr>
        <w:t>202</w:t>
      </w:r>
      <w:r w:rsidR="00B36F9E" w:rsidRPr="0020603B">
        <w:rPr>
          <w:rFonts w:ascii="Arial Narrow" w:hAnsi="Arial Narrow"/>
          <w:b/>
        </w:rPr>
        <w:t>4</w:t>
      </w:r>
      <w:r w:rsidR="00BF1CF1" w:rsidRPr="0020603B">
        <w:rPr>
          <w:rFonts w:ascii="Arial Narrow" w:hAnsi="Arial Narrow"/>
          <w:b/>
        </w:rPr>
        <w:t xml:space="preserve">. </w:t>
      </w:r>
      <w:r w:rsidR="00C159CD" w:rsidRPr="0020603B">
        <w:rPr>
          <w:rFonts w:ascii="Arial Narrow" w:hAnsi="Arial Narrow"/>
          <w:b/>
        </w:rPr>
        <w:t xml:space="preserve">godinu </w:t>
      </w:r>
      <w:r w:rsidR="004D3CE8" w:rsidRPr="0020603B">
        <w:rPr>
          <w:rFonts w:ascii="Arial Narrow" w:hAnsi="Arial Narrow"/>
          <w:b/>
        </w:rPr>
        <w:t>prema stručnom nositelju</w:t>
      </w:r>
    </w:p>
    <w:tbl>
      <w:tblPr>
        <w:tblStyle w:val="PlainTable2"/>
        <w:tblW w:w="0" w:type="auto"/>
        <w:tblLook w:val="04A0" w:firstRow="1" w:lastRow="0" w:firstColumn="1" w:lastColumn="0" w:noHBand="0" w:noVBand="1"/>
      </w:tblPr>
      <w:tblGrid>
        <w:gridCol w:w="5103"/>
        <w:gridCol w:w="1298"/>
        <w:gridCol w:w="1435"/>
        <w:gridCol w:w="1237"/>
      </w:tblGrid>
      <w:tr w:rsidR="00D45CC4" w:rsidRPr="00362069" w:rsidTr="006272B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rPr>
            </w:pPr>
            <w:r w:rsidRPr="0020603B">
              <w:rPr>
                <w:rFonts w:ascii="Arial Narrow" w:hAnsi="Arial Narrow"/>
              </w:rPr>
              <w:t>Stručni nositelj</w:t>
            </w:r>
          </w:p>
        </w:tc>
        <w:tc>
          <w:tcPr>
            <w:tcW w:w="1298" w:type="dxa"/>
            <w:noWrap/>
            <w:hideMark/>
          </w:tcPr>
          <w:p w:rsidR="00D45CC4" w:rsidRPr="0020603B" w:rsidRDefault="00D45CC4" w:rsidP="00D45CC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Planirano</w:t>
            </w:r>
          </w:p>
        </w:tc>
        <w:tc>
          <w:tcPr>
            <w:tcW w:w="1435" w:type="dxa"/>
            <w:noWrap/>
            <w:hideMark/>
          </w:tcPr>
          <w:p w:rsidR="00D45CC4" w:rsidRPr="0020603B" w:rsidRDefault="00D45CC4" w:rsidP="00D45CC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Provedeno</w:t>
            </w:r>
          </w:p>
        </w:tc>
        <w:tc>
          <w:tcPr>
            <w:tcW w:w="1237" w:type="dxa"/>
            <w:noWrap/>
            <w:hideMark/>
          </w:tcPr>
          <w:p w:rsidR="00D45CC4" w:rsidRPr="0020603B" w:rsidRDefault="00D45CC4" w:rsidP="00D45CC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 xml:space="preserve">Postotak </w:t>
            </w:r>
            <w:r w:rsidR="003E2748" w:rsidRPr="0020603B">
              <w:rPr>
                <w:rFonts w:ascii="Arial Narrow" w:hAnsi="Arial Narrow"/>
              </w:rPr>
              <w:t>(%)</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financija</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21</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17</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81,0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pravosuđa, uprave i digitalne transformacije (Ministarstvo pravosuđa i uprave)</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13</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8</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61,5</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zdravstva</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9</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5</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55,6</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prostornoga uređenja, graditeljstva i državne imovine</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8</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7</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87,5</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rada, mirovinskoga sustava, obitelji i socijalne politike</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8</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6</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75,0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gospodarstva (Ministarstvo gospodarstva i održivog razvoja)</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8</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4</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50,0</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mora, prometa i infrastrukture</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5</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2</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40,0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unutarnjih poslova</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4</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3</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75,0</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vanjskih i europskih poslova</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3</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3</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100,0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zaštite okoliša i zelene tranzicije (Ministarstvo gospodarstva i održivog razvoja)</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3</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2</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66,7</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poljoprivrede, šumarstva i ribarstva (Ministarstvo poljoprivrede)</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3</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33,3</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obrane</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3</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33,3</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kulture i medija</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2</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2</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100,0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turizma i sporta</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100,0</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Državna geodetska uprava</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100,0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Državni zavod za intelektualno vlasništvo</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0</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0,0</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Ministarstvo regionalnoga razvoja i fondova Europske unije</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0</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0,0</w:t>
            </w:r>
          </w:p>
        </w:tc>
      </w:tr>
      <w:tr w:rsidR="00D45CC4" w:rsidRPr="00362069" w:rsidTr="006272B9">
        <w:trPr>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b w:val="0"/>
              </w:rPr>
            </w:pPr>
            <w:r w:rsidRPr="0020603B">
              <w:rPr>
                <w:rFonts w:ascii="Arial Narrow" w:hAnsi="Arial Narrow"/>
                <w:b w:val="0"/>
              </w:rPr>
              <w:t>Državni zavod za mjeriteljstvo</w:t>
            </w:r>
          </w:p>
        </w:tc>
        <w:tc>
          <w:tcPr>
            <w:tcW w:w="1298"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w:t>
            </w:r>
          </w:p>
        </w:tc>
        <w:tc>
          <w:tcPr>
            <w:tcW w:w="1435"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0</w:t>
            </w:r>
          </w:p>
        </w:tc>
        <w:tc>
          <w:tcPr>
            <w:tcW w:w="1237" w:type="dxa"/>
            <w:noWrap/>
            <w:hideMark/>
          </w:tcPr>
          <w:p w:rsidR="00D45CC4" w:rsidRPr="0020603B" w:rsidRDefault="00D45CC4" w:rsidP="00D45CC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0,0</w:t>
            </w:r>
          </w:p>
        </w:tc>
      </w:tr>
      <w:tr w:rsidR="00D45CC4" w:rsidRPr="00362069" w:rsidTr="006272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3" w:type="dxa"/>
            <w:noWrap/>
            <w:hideMark/>
          </w:tcPr>
          <w:p w:rsidR="00D45CC4" w:rsidRPr="0020603B" w:rsidRDefault="00D45CC4" w:rsidP="00D45CC4">
            <w:pPr>
              <w:spacing w:line="276" w:lineRule="auto"/>
              <w:rPr>
                <w:rFonts w:ascii="Arial Narrow" w:hAnsi="Arial Narrow"/>
              </w:rPr>
            </w:pPr>
            <w:r w:rsidRPr="0020603B">
              <w:rPr>
                <w:rFonts w:ascii="Arial Narrow" w:hAnsi="Arial Narrow"/>
              </w:rPr>
              <w:t>Ukupno</w:t>
            </w:r>
          </w:p>
        </w:tc>
        <w:tc>
          <w:tcPr>
            <w:tcW w:w="1298"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20603B">
              <w:rPr>
                <w:rFonts w:ascii="Arial Narrow" w:hAnsi="Arial Narrow"/>
                <w:b/>
                <w:bCs/>
              </w:rPr>
              <w:t>95</w:t>
            </w:r>
          </w:p>
        </w:tc>
        <w:tc>
          <w:tcPr>
            <w:tcW w:w="1435"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20603B">
              <w:rPr>
                <w:rFonts w:ascii="Arial Narrow" w:hAnsi="Arial Narrow"/>
                <w:b/>
                <w:bCs/>
              </w:rPr>
              <w:t>63</w:t>
            </w:r>
          </w:p>
        </w:tc>
        <w:tc>
          <w:tcPr>
            <w:tcW w:w="1237" w:type="dxa"/>
            <w:noWrap/>
            <w:hideMark/>
          </w:tcPr>
          <w:p w:rsidR="00D45CC4" w:rsidRPr="0020603B" w:rsidRDefault="00D45CC4" w:rsidP="00D45CC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20603B">
              <w:rPr>
                <w:rFonts w:ascii="Arial Narrow" w:hAnsi="Arial Narrow"/>
                <w:b/>
                <w:bCs/>
              </w:rPr>
              <w:t>66,3</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84738A" w:rsidRPr="00671FDA" w:rsidRDefault="0084738A" w:rsidP="002F7630">
      <w:pPr>
        <w:spacing w:line="276" w:lineRule="auto"/>
        <w:jc w:val="both"/>
      </w:pPr>
    </w:p>
    <w:p w:rsidR="00595DE1" w:rsidRDefault="00595DE1" w:rsidP="00595DE1">
      <w:pPr>
        <w:spacing w:line="276" w:lineRule="auto"/>
        <w:jc w:val="both"/>
      </w:pPr>
      <w:r>
        <w:t>Stručni nositelji koji su ostvarili 100</w:t>
      </w:r>
      <w:r w:rsidR="00653A6A">
        <w:t xml:space="preserve"> </w:t>
      </w:r>
      <w:r>
        <w:t xml:space="preserve">% provedbu planiranih </w:t>
      </w:r>
      <w:r w:rsidR="00C159CD">
        <w:t>zakonodavnih aktivnosti</w:t>
      </w:r>
      <w:r>
        <w:t xml:space="preserve">, u izvještajnom razdoblju su: </w:t>
      </w:r>
      <w:r w:rsidRPr="00595DE1">
        <w:t>Ministarstvo vanjskih i europskih poslova</w:t>
      </w:r>
      <w:r>
        <w:t xml:space="preserve"> (3), </w:t>
      </w:r>
      <w:r w:rsidRPr="00595DE1">
        <w:t>Ministarstvo kulture i medija</w:t>
      </w:r>
      <w:r>
        <w:t xml:space="preserve"> (2), </w:t>
      </w:r>
      <w:r w:rsidRPr="00595DE1">
        <w:t>Ministarstvo turizma i sporta</w:t>
      </w:r>
      <w:r>
        <w:t xml:space="preserve"> (1) i </w:t>
      </w:r>
      <w:r w:rsidRPr="00595DE1">
        <w:t>Državna geodetska uprava</w:t>
      </w:r>
      <w:r>
        <w:t xml:space="preserve"> (1).</w:t>
      </w:r>
    </w:p>
    <w:p w:rsidR="00595DE1" w:rsidRPr="00671FDA" w:rsidRDefault="00595DE1" w:rsidP="00595DE1">
      <w:pPr>
        <w:spacing w:line="276" w:lineRule="auto"/>
        <w:jc w:val="both"/>
      </w:pPr>
    </w:p>
    <w:p w:rsidR="00EE69E5" w:rsidRDefault="00B5116B" w:rsidP="00595DE1">
      <w:pPr>
        <w:spacing w:line="276" w:lineRule="auto"/>
        <w:jc w:val="both"/>
      </w:pPr>
      <w:r>
        <w:t xml:space="preserve">U izvještajnom razdoblju, </w:t>
      </w:r>
      <w:r w:rsidR="00595DE1">
        <w:t xml:space="preserve">od najvećeg broja planiranih </w:t>
      </w:r>
      <w:r w:rsidR="00C159CD">
        <w:t>zakonodavnih aktivnosti</w:t>
      </w:r>
      <w:r w:rsidR="00595DE1">
        <w:t xml:space="preserve">, </w:t>
      </w:r>
      <w:r>
        <w:t>Ministarstvo financija je</w:t>
      </w:r>
      <w:r w:rsidR="00595DE1">
        <w:t>,</w:t>
      </w:r>
      <w:r>
        <w:t xml:space="preserve"> od 21 planiran</w:t>
      </w:r>
      <w:r w:rsidR="00C159CD">
        <w:t>og</w:t>
      </w:r>
      <w:r>
        <w:t xml:space="preserve"> nacrta prijedloga zakona, izradilo i uputilo Vladi na </w:t>
      </w:r>
      <w:r w:rsidR="00C159CD">
        <w:t xml:space="preserve">utvrđivanje </w:t>
      </w:r>
      <w:r w:rsidR="00595DE1">
        <w:t xml:space="preserve">17 nacrta prijedloga zakona što je na razini </w:t>
      </w:r>
      <w:r>
        <w:t xml:space="preserve">81% provedbe planiranih </w:t>
      </w:r>
      <w:r w:rsidR="00C159CD">
        <w:t xml:space="preserve">nacrta </w:t>
      </w:r>
      <w:r>
        <w:t>prijedloga zakona. Ministarstvo pravosuđa, uprave i digitalne transformacije</w:t>
      </w:r>
      <w:r w:rsidR="00595DE1">
        <w:t xml:space="preserve"> je od 13 planiranih nacrta prijedloga </w:t>
      </w:r>
      <w:r w:rsidR="00595DE1">
        <w:lastRenderedPageBreak/>
        <w:t>zakona</w:t>
      </w:r>
      <w:r>
        <w:t xml:space="preserve"> izradilo i uputilo Vladi na </w:t>
      </w:r>
      <w:r w:rsidR="00C159CD">
        <w:t xml:space="preserve">utvrđivanje </w:t>
      </w:r>
      <w:r w:rsidR="00303EDF">
        <w:t>osam (</w:t>
      </w:r>
      <w:r>
        <w:t>8</w:t>
      </w:r>
      <w:r w:rsidR="00303EDF">
        <w:t>)</w:t>
      </w:r>
      <w:r>
        <w:t xml:space="preserve"> nacrta prijedloga zakona</w:t>
      </w:r>
      <w:r w:rsidR="00595DE1">
        <w:t xml:space="preserve"> i na razini je od 61.5% planiranih </w:t>
      </w:r>
      <w:r w:rsidR="00C159CD">
        <w:t>zakonodavnih aktivnosti.</w:t>
      </w:r>
    </w:p>
    <w:p w:rsidR="003A2EF0" w:rsidRDefault="003A2EF0" w:rsidP="00595DE1">
      <w:pPr>
        <w:spacing w:line="276" w:lineRule="auto"/>
        <w:jc w:val="both"/>
      </w:pPr>
    </w:p>
    <w:p w:rsidR="00461DAE" w:rsidRPr="00C63514" w:rsidRDefault="00461DAE" w:rsidP="00461DAE">
      <w:pPr>
        <w:pStyle w:val="Heading2"/>
        <w:rPr>
          <w:rFonts w:ascii="Times New Roman" w:hAnsi="Times New Roman"/>
          <w:i w:val="0"/>
        </w:rPr>
      </w:pPr>
      <w:bookmarkStart w:id="9" w:name="_Toc187140511"/>
      <w:r>
        <w:rPr>
          <w:rFonts w:ascii="Times New Roman" w:hAnsi="Times New Roman"/>
          <w:i w:val="0"/>
          <w:sz w:val="24"/>
        </w:rPr>
        <w:t>1</w:t>
      </w:r>
      <w:r w:rsidRPr="00C63514">
        <w:rPr>
          <w:rFonts w:ascii="Times New Roman" w:hAnsi="Times New Roman"/>
          <w:i w:val="0"/>
          <w:sz w:val="24"/>
        </w:rPr>
        <w:t>.</w:t>
      </w:r>
      <w:r>
        <w:rPr>
          <w:rFonts w:ascii="Times New Roman" w:hAnsi="Times New Roman"/>
          <w:i w:val="0"/>
          <w:sz w:val="24"/>
        </w:rPr>
        <w:t>2</w:t>
      </w:r>
      <w:r w:rsidRPr="00C63514">
        <w:rPr>
          <w:rFonts w:ascii="Times New Roman" w:hAnsi="Times New Roman"/>
          <w:i w:val="0"/>
          <w:sz w:val="24"/>
        </w:rPr>
        <w:t>. P</w:t>
      </w:r>
      <w:r w:rsidR="00876508">
        <w:rPr>
          <w:rFonts w:ascii="Times New Roman" w:hAnsi="Times New Roman"/>
          <w:i w:val="0"/>
          <w:sz w:val="24"/>
        </w:rPr>
        <w:t>ostupci procjene učinaka propisa za zakone iz P</w:t>
      </w:r>
      <w:r w:rsidRPr="00C63514">
        <w:rPr>
          <w:rFonts w:ascii="Times New Roman" w:hAnsi="Times New Roman"/>
          <w:i w:val="0"/>
          <w:sz w:val="24"/>
        </w:rPr>
        <w:t xml:space="preserve">lana za 2024. </w:t>
      </w:r>
      <w:r w:rsidR="00C159CD">
        <w:rPr>
          <w:rFonts w:ascii="Times New Roman" w:hAnsi="Times New Roman"/>
          <w:i w:val="0"/>
          <w:sz w:val="24"/>
        </w:rPr>
        <w:t>godin</w:t>
      </w:r>
      <w:r w:rsidR="00F634DE">
        <w:rPr>
          <w:rFonts w:ascii="Times New Roman" w:hAnsi="Times New Roman"/>
          <w:i w:val="0"/>
          <w:sz w:val="24"/>
        </w:rPr>
        <w:t>u</w:t>
      </w:r>
      <w:bookmarkEnd w:id="9"/>
    </w:p>
    <w:p w:rsidR="00461DAE" w:rsidRDefault="00461DAE" w:rsidP="00461DAE">
      <w:pPr>
        <w:pStyle w:val="ListParagraph"/>
        <w:spacing w:line="276" w:lineRule="auto"/>
        <w:ind w:left="0"/>
        <w:jc w:val="both"/>
      </w:pPr>
    </w:p>
    <w:p w:rsidR="00461DAE" w:rsidRDefault="00461DAE" w:rsidP="00461DAE">
      <w:pPr>
        <w:pStyle w:val="ListParagraph"/>
        <w:spacing w:line="276" w:lineRule="auto"/>
        <w:ind w:left="0"/>
        <w:jc w:val="both"/>
      </w:pPr>
      <w:r w:rsidRPr="00671FDA">
        <w:t>U Planu za 202</w:t>
      </w:r>
      <w:r>
        <w:t>4</w:t>
      </w:r>
      <w:r w:rsidRPr="00671FDA">
        <w:t xml:space="preserve">. godinu od ukupno planiranih </w:t>
      </w:r>
      <w:r>
        <w:t>pet (5)</w:t>
      </w:r>
      <w:r w:rsidRPr="00671FDA">
        <w:t xml:space="preserve"> postupaka procjene učinaka propisa, proveden</w:t>
      </w:r>
      <w:r>
        <w:t xml:space="preserve">a su dva </w:t>
      </w:r>
      <w:r w:rsidRPr="00671FDA">
        <w:t>(</w:t>
      </w:r>
      <w:r>
        <w:t>2</w:t>
      </w:r>
      <w:r w:rsidRPr="00671FDA">
        <w:t>)</w:t>
      </w:r>
      <w:r>
        <w:t xml:space="preserve"> postupka procjene učinaka propisa za planirane nacrte prijedloga zakona, </w:t>
      </w:r>
      <w:r w:rsidRPr="00671FDA">
        <w:t xml:space="preserve">što čini </w:t>
      </w:r>
      <w:r>
        <w:t>40</w:t>
      </w:r>
      <w:r w:rsidRPr="00671FDA">
        <w:t>%</w:t>
      </w:r>
      <w:r>
        <w:t xml:space="preserve"> </w:t>
      </w:r>
      <w:r w:rsidRPr="00671FDA">
        <w:t>provedenih postupaka procjene učinaka propisa iz Plana za 202</w:t>
      </w:r>
      <w:r>
        <w:t>4</w:t>
      </w:r>
      <w:r w:rsidRPr="00671FDA">
        <w:t xml:space="preserve">. godinu. </w:t>
      </w:r>
    </w:p>
    <w:p w:rsidR="00461DAE" w:rsidRPr="00671FDA" w:rsidRDefault="00461DAE" w:rsidP="00461DAE">
      <w:pPr>
        <w:pStyle w:val="ListParagraph"/>
        <w:spacing w:line="276" w:lineRule="auto"/>
        <w:ind w:left="0"/>
        <w:jc w:val="both"/>
      </w:pPr>
      <w:r>
        <w:t>S</w:t>
      </w:r>
      <w:r w:rsidRPr="00671FDA">
        <w:t>tručni nositelji, svaki u okviru svojeg djelokruga, provodili su postupak prethodne procjene učinaka propisa izrađujući Obrazac prethodne procjene</w:t>
      </w:r>
      <w:r>
        <w:t xml:space="preserve"> učinaka propisa</w:t>
      </w:r>
      <w:r w:rsidRPr="00671FDA">
        <w:t>, tijekom pripreme Plana za 202</w:t>
      </w:r>
      <w:r>
        <w:t>4</w:t>
      </w:r>
      <w:r w:rsidRPr="00671FDA">
        <w:t>. godinu</w:t>
      </w:r>
      <w:r w:rsidR="00C159CD">
        <w:t>. Postupak prethodne procjene učinaka propisa provodio se</w:t>
      </w:r>
      <w:r w:rsidRPr="00671FDA">
        <w:t xml:space="preserve"> u razdoblju od rujna do prosinca 202</w:t>
      </w:r>
      <w:r>
        <w:t>3</w:t>
      </w:r>
      <w:r w:rsidRPr="00671FDA">
        <w:t>. godine</w:t>
      </w:r>
      <w:r w:rsidR="00C159CD">
        <w:t>,</w:t>
      </w:r>
      <w:r>
        <w:t xml:space="preserve"> prema Zakon</w:t>
      </w:r>
      <w:r w:rsidR="00C159CD">
        <w:t>u</w:t>
      </w:r>
      <w:r>
        <w:t xml:space="preserve"> iz 2017. godine. </w:t>
      </w:r>
      <w:r w:rsidRPr="00671FDA">
        <w:t xml:space="preserve">Na temelju rezultata </w:t>
      </w:r>
      <w:r>
        <w:t>postupka prethodne procjene učinaka propisa</w:t>
      </w:r>
      <w:r w:rsidRPr="00671FDA">
        <w:t>, stručni nositelji su u Planu za 202</w:t>
      </w:r>
      <w:r>
        <w:t>4</w:t>
      </w:r>
      <w:r w:rsidRPr="00671FDA">
        <w:t>.</w:t>
      </w:r>
      <w:r w:rsidR="00C159CD">
        <w:t xml:space="preserve"> godinu</w:t>
      </w:r>
      <w:r w:rsidRPr="00671FDA">
        <w:t xml:space="preserve"> planirali </w:t>
      </w:r>
      <w:r>
        <w:t>pet (5)</w:t>
      </w:r>
      <w:r w:rsidRPr="00671FDA">
        <w:t xml:space="preserve"> </w:t>
      </w:r>
      <w:r>
        <w:t xml:space="preserve">nacrta </w:t>
      </w:r>
      <w:r w:rsidRPr="00671FDA">
        <w:t>prijedlog</w:t>
      </w:r>
      <w:r>
        <w:t>a</w:t>
      </w:r>
      <w:r w:rsidRPr="00671FDA">
        <w:t xml:space="preserve"> zakona za koje je </w:t>
      </w:r>
      <w:r>
        <w:t xml:space="preserve">bilo </w:t>
      </w:r>
      <w:r w:rsidRPr="00671FDA">
        <w:t>potrebno provesti postupak procjene učinaka propisa.</w:t>
      </w:r>
      <w:r>
        <w:t xml:space="preserve"> </w:t>
      </w:r>
      <w:r w:rsidRPr="00671FDA">
        <w:t xml:space="preserve"> </w:t>
      </w:r>
    </w:p>
    <w:p w:rsidR="00461DAE" w:rsidRPr="00671FDA" w:rsidRDefault="00461DAE" w:rsidP="00461DAE">
      <w:pPr>
        <w:spacing w:line="276" w:lineRule="auto"/>
        <w:jc w:val="both"/>
      </w:pPr>
    </w:p>
    <w:p w:rsidR="00461DAE" w:rsidRDefault="00461DAE" w:rsidP="00461DAE">
      <w:pPr>
        <w:spacing w:line="276" w:lineRule="auto"/>
        <w:jc w:val="both"/>
      </w:pPr>
      <w:r w:rsidRPr="00671FDA">
        <w:t xml:space="preserve">Na slici 3. </w:t>
      </w:r>
      <w:r>
        <w:t xml:space="preserve">i u tablici 2. </w:t>
      </w:r>
      <w:r w:rsidRPr="00671FDA">
        <w:t>prikazana je uspješnost provedbe Plana za 202</w:t>
      </w:r>
      <w:r>
        <w:t>4</w:t>
      </w:r>
      <w:r w:rsidRPr="00671FDA">
        <w:t xml:space="preserve">. </w:t>
      </w:r>
      <w:r w:rsidR="00C159CD">
        <w:t xml:space="preserve">godinu </w:t>
      </w:r>
      <w:r w:rsidRPr="00671FDA">
        <w:t>vezano uz postupak procjene učinaka propisa prema stručnom nositelju.</w:t>
      </w:r>
    </w:p>
    <w:p w:rsidR="00F634DE" w:rsidRPr="00671FDA" w:rsidRDefault="00F634DE" w:rsidP="00461DAE">
      <w:pPr>
        <w:spacing w:line="276" w:lineRule="auto"/>
        <w:jc w:val="both"/>
      </w:pPr>
    </w:p>
    <w:p w:rsidR="00461DAE" w:rsidRPr="000C4854" w:rsidRDefault="00461DAE" w:rsidP="000C4854">
      <w:pPr>
        <w:keepNext/>
        <w:spacing w:after="120" w:line="276" w:lineRule="auto"/>
        <w:jc w:val="both"/>
        <w:rPr>
          <w:rFonts w:ascii="Arial Narrow" w:hAnsi="Arial Narrow"/>
          <w:b/>
        </w:rPr>
      </w:pPr>
      <w:r w:rsidRPr="000C4854">
        <w:rPr>
          <w:rFonts w:ascii="Arial Narrow" w:hAnsi="Arial Narrow"/>
          <w:b/>
        </w:rPr>
        <w:t xml:space="preserve">Slika 3. Provedba Plana za 2024. </w:t>
      </w:r>
      <w:r w:rsidR="00C159CD" w:rsidRPr="000C4854">
        <w:rPr>
          <w:rFonts w:ascii="Arial Narrow" w:hAnsi="Arial Narrow"/>
          <w:b/>
        </w:rPr>
        <w:t xml:space="preserve">godinu </w:t>
      </w:r>
      <w:r w:rsidRPr="000C4854">
        <w:rPr>
          <w:rFonts w:ascii="Arial Narrow" w:hAnsi="Arial Narrow"/>
          <w:b/>
        </w:rPr>
        <w:t>vezano uz postupak procjene učinaka propisa prema stručnom nositelju</w:t>
      </w:r>
    </w:p>
    <w:p w:rsidR="00461DAE" w:rsidRPr="00671FDA" w:rsidRDefault="00461DAE" w:rsidP="00461DAE">
      <w:pPr>
        <w:spacing w:line="276" w:lineRule="auto"/>
        <w:jc w:val="center"/>
      </w:pPr>
      <w:r>
        <w:rPr>
          <w:noProof/>
        </w:rPr>
        <w:drawing>
          <wp:inline distT="0" distB="0" distL="0" distR="0" wp14:anchorId="3B762718" wp14:editId="3EC6923E">
            <wp:extent cx="5210198"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198" cy="3780000"/>
                    </a:xfrm>
                    <a:prstGeom prst="rect">
                      <a:avLst/>
                    </a:prstGeom>
                    <a:noFill/>
                  </pic:spPr>
                </pic:pic>
              </a:graphicData>
            </a:graphic>
          </wp:inline>
        </w:drawing>
      </w:r>
    </w:p>
    <w:p w:rsidR="00461DAE" w:rsidRPr="00671FDA" w:rsidRDefault="00461DAE" w:rsidP="00461DAE">
      <w:pPr>
        <w:spacing w:line="276" w:lineRule="auto"/>
        <w:jc w:val="both"/>
      </w:pPr>
    </w:p>
    <w:p w:rsidR="00303EDF" w:rsidRDefault="00303EDF" w:rsidP="00461DAE">
      <w:pPr>
        <w:jc w:val="both"/>
        <w:rPr>
          <w:b/>
        </w:rPr>
      </w:pPr>
    </w:p>
    <w:p w:rsidR="00461DAE" w:rsidRPr="0020603B" w:rsidRDefault="00461DAE" w:rsidP="0020603B">
      <w:pPr>
        <w:keepNext/>
        <w:spacing w:after="120" w:line="276" w:lineRule="auto"/>
        <w:jc w:val="both"/>
        <w:rPr>
          <w:rFonts w:ascii="Arial Narrow" w:hAnsi="Arial Narrow"/>
          <w:b/>
        </w:rPr>
      </w:pPr>
      <w:r w:rsidRPr="0020603B">
        <w:rPr>
          <w:rFonts w:ascii="Arial Narrow" w:hAnsi="Arial Narrow"/>
          <w:b/>
        </w:rPr>
        <w:lastRenderedPageBreak/>
        <w:t>Tablica 2. Uspješnost provedbe Plana za 202</w:t>
      </w:r>
      <w:r w:rsidR="008640EB" w:rsidRPr="0020603B">
        <w:rPr>
          <w:rFonts w:ascii="Arial Narrow" w:hAnsi="Arial Narrow"/>
          <w:b/>
        </w:rPr>
        <w:t>4</w:t>
      </w:r>
      <w:r w:rsidRPr="0020603B">
        <w:rPr>
          <w:rFonts w:ascii="Arial Narrow" w:hAnsi="Arial Narrow"/>
          <w:b/>
        </w:rPr>
        <w:t xml:space="preserve">. </w:t>
      </w:r>
      <w:r w:rsidR="00C159CD" w:rsidRPr="0020603B">
        <w:rPr>
          <w:rFonts w:ascii="Arial Narrow" w:hAnsi="Arial Narrow"/>
          <w:b/>
        </w:rPr>
        <w:t xml:space="preserve">godinu </w:t>
      </w:r>
      <w:r w:rsidRPr="0020603B">
        <w:rPr>
          <w:rFonts w:ascii="Arial Narrow" w:hAnsi="Arial Narrow"/>
          <w:b/>
        </w:rPr>
        <w:t>vezano uz postupak procjene učinaka propisa prema stručnom nositelju</w:t>
      </w:r>
    </w:p>
    <w:tbl>
      <w:tblPr>
        <w:tblStyle w:val="PlainTable2"/>
        <w:tblW w:w="0" w:type="auto"/>
        <w:tblLook w:val="04A0" w:firstRow="1" w:lastRow="0" w:firstColumn="1" w:lastColumn="0" w:noHBand="0" w:noVBand="1"/>
      </w:tblPr>
      <w:tblGrid>
        <w:gridCol w:w="4536"/>
        <w:gridCol w:w="1418"/>
        <w:gridCol w:w="1417"/>
        <w:gridCol w:w="1702"/>
      </w:tblGrid>
      <w:tr w:rsidR="00461DAE" w:rsidRPr="00362069" w:rsidTr="003E27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461DAE" w:rsidRPr="0020603B" w:rsidRDefault="00461DAE" w:rsidP="003A2EF0">
            <w:pPr>
              <w:spacing w:line="276" w:lineRule="auto"/>
              <w:rPr>
                <w:rFonts w:ascii="Arial Narrow" w:hAnsi="Arial Narrow"/>
                <w:szCs w:val="20"/>
              </w:rPr>
            </w:pPr>
            <w:r w:rsidRPr="0020603B">
              <w:rPr>
                <w:rFonts w:ascii="Arial Narrow" w:hAnsi="Arial Narrow"/>
                <w:szCs w:val="20"/>
              </w:rPr>
              <w:t>Stručni nositelj</w:t>
            </w:r>
          </w:p>
        </w:tc>
        <w:tc>
          <w:tcPr>
            <w:tcW w:w="1418" w:type="dxa"/>
            <w:noWrap/>
            <w:hideMark/>
          </w:tcPr>
          <w:p w:rsidR="00461DAE" w:rsidRPr="0020603B" w:rsidRDefault="00461DAE" w:rsidP="003A2EF0">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Planirano</w:t>
            </w:r>
          </w:p>
        </w:tc>
        <w:tc>
          <w:tcPr>
            <w:tcW w:w="1417" w:type="dxa"/>
            <w:noWrap/>
            <w:hideMark/>
          </w:tcPr>
          <w:p w:rsidR="00461DAE" w:rsidRPr="0020603B" w:rsidRDefault="00461DAE" w:rsidP="003A2EF0">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Provedeno</w:t>
            </w:r>
          </w:p>
        </w:tc>
        <w:tc>
          <w:tcPr>
            <w:tcW w:w="1702" w:type="dxa"/>
            <w:noWrap/>
            <w:hideMark/>
          </w:tcPr>
          <w:p w:rsidR="00461DAE" w:rsidRPr="0020603B" w:rsidRDefault="00461DAE" w:rsidP="003A2EF0">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 xml:space="preserve">Postotak </w:t>
            </w:r>
            <w:r w:rsidR="003E2748" w:rsidRPr="0020603B">
              <w:rPr>
                <w:rFonts w:ascii="Arial Narrow" w:hAnsi="Arial Narrow"/>
                <w:szCs w:val="20"/>
              </w:rPr>
              <w:t>(%)</w:t>
            </w:r>
          </w:p>
        </w:tc>
      </w:tr>
      <w:tr w:rsidR="00461DAE" w:rsidRPr="00362069" w:rsidTr="003E27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hideMark/>
          </w:tcPr>
          <w:p w:rsidR="00461DAE" w:rsidRPr="0020603B" w:rsidRDefault="00461DAE" w:rsidP="003A2EF0">
            <w:pPr>
              <w:spacing w:line="276" w:lineRule="auto"/>
              <w:rPr>
                <w:rFonts w:ascii="Arial Narrow" w:hAnsi="Arial Narrow"/>
                <w:b w:val="0"/>
                <w:szCs w:val="20"/>
              </w:rPr>
            </w:pPr>
            <w:r w:rsidRPr="0020603B">
              <w:rPr>
                <w:rFonts w:ascii="Arial Narrow" w:hAnsi="Arial Narrow"/>
                <w:b w:val="0"/>
                <w:szCs w:val="20"/>
              </w:rPr>
              <w:t>Ministarstvo prostornoga uređenja, graditeljstva i državne imovine</w:t>
            </w:r>
          </w:p>
        </w:tc>
        <w:tc>
          <w:tcPr>
            <w:tcW w:w="1418"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417"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702"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100,0</w:t>
            </w:r>
          </w:p>
        </w:tc>
      </w:tr>
      <w:tr w:rsidR="00461DAE" w:rsidRPr="00362069" w:rsidTr="003E2748">
        <w:trPr>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461DAE" w:rsidRPr="0020603B" w:rsidRDefault="00461DAE" w:rsidP="003A2EF0">
            <w:pPr>
              <w:spacing w:line="276" w:lineRule="auto"/>
              <w:rPr>
                <w:rFonts w:ascii="Arial Narrow" w:hAnsi="Arial Narrow"/>
                <w:b w:val="0"/>
                <w:szCs w:val="20"/>
              </w:rPr>
            </w:pPr>
            <w:r w:rsidRPr="0020603B">
              <w:rPr>
                <w:rFonts w:ascii="Arial Narrow" w:hAnsi="Arial Narrow"/>
                <w:b w:val="0"/>
                <w:szCs w:val="20"/>
              </w:rPr>
              <w:t>Ministarstvo rada, mirovinskoga sustava, obitelji i socijalne politike</w:t>
            </w:r>
          </w:p>
        </w:tc>
        <w:tc>
          <w:tcPr>
            <w:tcW w:w="1418"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417"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702"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100,0</w:t>
            </w:r>
          </w:p>
        </w:tc>
      </w:tr>
      <w:tr w:rsidR="00461DAE" w:rsidRPr="00362069" w:rsidTr="003E27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461DAE" w:rsidRPr="0020603B" w:rsidRDefault="00461DAE" w:rsidP="003A2EF0">
            <w:pPr>
              <w:spacing w:line="276" w:lineRule="auto"/>
              <w:rPr>
                <w:rFonts w:ascii="Arial Narrow" w:hAnsi="Arial Narrow"/>
                <w:b w:val="0"/>
                <w:szCs w:val="20"/>
              </w:rPr>
            </w:pPr>
            <w:r w:rsidRPr="0020603B">
              <w:rPr>
                <w:rFonts w:ascii="Arial Narrow" w:hAnsi="Arial Narrow"/>
                <w:b w:val="0"/>
                <w:szCs w:val="20"/>
              </w:rPr>
              <w:t>Ministarstvo poljoprivrede, šumarstva i ribarstva (Ministarstvo poljoprivrede)</w:t>
            </w:r>
          </w:p>
        </w:tc>
        <w:tc>
          <w:tcPr>
            <w:tcW w:w="1418"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417"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0</w:t>
            </w:r>
          </w:p>
        </w:tc>
        <w:tc>
          <w:tcPr>
            <w:tcW w:w="1702"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0,0</w:t>
            </w:r>
          </w:p>
        </w:tc>
      </w:tr>
      <w:tr w:rsidR="00461DAE" w:rsidRPr="00362069" w:rsidTr="003E2748">
        <w:trPr>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461DAE" w:rsidRPr="0020603B" w:rsidRDefault="00461DAE" w:rsidP="003A2EF0">
            <w:pPr>
              <w:spacing w:line="276" w:lineRule="auto"/>
              <w:rPr>
                <w:rFonts w:ascii="Arial Narrow" w:hAnsi="Arial Narrow"/>
                <w:b w:val="0"/>
                <w:szCs w:val="20"/>
              </w:rPr>
            </w:pPr>
            <w:r w:rsidRPr="0020603B">
              <w:rPr>
                <w:rFonts w:ascii="Arial Narrow" w:hAnsi="Arial Narrow"/>
                <w:b w:val="0"/>
                <w:szCs w:val="20"/>
              </w:rPr>
              <w:t>Ministarstvo zaštite okoliša i zelene tranzicije (Ministarstvo gospodarstva i održivog razvoja)</w:t>
            </w:r>
          </w:p>
        </w:tc>
        <w:tc>
          <w:tcPr>
            <w:tcW w:w="1418"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417"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0</w:t>
            </w:r>
          </w:p>
        </w:tc>
        <w:tc>
          <w:tcPr>
            <w:tcW w:w="1702"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0603B">
              <w:rPr>
                <w:rFonts w:ascii="Arial Narrow" w:hAnsi="Arial Narrow"/>
                <w:szCs w:val="20"/>
              </w:rPr>
              <w:t>0,0</w:t>
            </w:r>
          </w:p>
        </w:tc>
      </w:tr>
      <w:tr w:rsidR="00461DAE" w:rsidRPr="00362069" w:rsidTr="003E27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461DAE" w:rsidRPr="0020603B" w:rsidRDefault="00461DAE" w:rsidP="003A2EF0">
            <w:pPr>
              <w:spacing w:line="276" w:lineRule="auto"/>
              <w:rPr>
                <w:rFonts w:ascii="Arial Narrow" w:hAnsi="Arial Narrow"/>
                <w:b w:val="0"/>
                <w:szCs w:val="20"/>
              </w:rPr>
            </w:pPr>
            <w:r w:rsidRPr="0020603B">
              <w:rPr>
                <w:rFonts w:ascii="Arial Narrow" w:hAnsi="Arial Narrow"/>
                <w:b w:val="0"/>
                <w:szCs w:val="20"/>
              </w:rPr>
              <w:t>Ministarstvo zdravstva</w:t>
            </w:r>
          </w:p>
        </w:tc>
        <w:tc>
          <w:tcPr>
            <w:tcW w:w="1418"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1</w:t>
            </w:r>
          </w:p>
        </w:tc>
        <w:tc>
          <w:tcPr>
            <w:tcW w:w="1417"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0</w:t>
            </w:r>
          </w:p>
        </w:tc>
        <w:tc>
          <w:tcPr>
            <w:tcW w:w="1702" w:type="dxa"/>
            <w:noWrap/>
            <w:hideMark/>
          </w:tcPr>
          <w:p w:rsidR="00461DAE" w:rsidRPr="0020603B" w:rsidRDefault="00461DAE" w:rsidP="003A2EF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0603B">
              <w:rPr>
                <w:rFonts w:ascii="Arial Narrow" w:hAnsi="Arial Narrow"/>
                <w:szCs w:val="20"/>
              </w:rPr>
              <w:t>0,0</w:t>
            </w:r>
          </w:p>
        </w:tc>
      </w:tr>
      <w:tr w:rsidR="00461DAE" w:rsidRPr="00362069" w:rsidTr="003E2748">
        <w:trPr>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461DAE" w:rsidRPr="0020603B" w:rsidRDefault="00461DAE" w:rsidP="003A2EF0">
            <w:pPr>
              <w:spacing w:line="276" w:lineRule="auto"/>
              <w:rPr>
                <w:rFonts w:ascii="Arial Narrow" w:hAnsi="Arial Narrow"/>
                <w:szCs w:val="20"/>
              </w:rPr>
            </w:pPr>
            <w:r w:rsidRPr="0020603B">
              <w:rPr>
                <w:rFonts w:ascii="Arial Narrow" w:hAnsi="Arial Narrow"/>
                <w:szCs w:val="20"/>
              </w:rPr>
              <w:t>Ukupno</w:t>
            </w:r>
          </w:p>
        </w:tc>
        <w:tc>
          <w:tcPr>
            <w:tcW w:w="1418"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20603B">
              <w:rPr>
                <w:rFonts w:ascii="Arial Narrow" w:hAnsi="Arial Narrow"/>
                <w:b/>
                <w:bCs/>
                <w:szCs w:val="20"/>
              </w:rPr>
              <w:t>5</w:t>
            </w:r>
          </w:p>
        </w:tc>
        <w:tc>
          <w:tcPr>
            <w:tcW w:w="1417"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20603B">
              <w:rPr>
                <w:rFonts w:ascii="Arial Narrow" w:hAnsi="Arial Narrow"/>
                <w:b/>
                <w:bCs/>
                <w:szCs w:val="20"/>
              </w:rPr>
              <w:t>2</w:t>
            </w:r>
          </w:p>
        </w:tc>
        <w:tc>
          <w:tcPr>
            <w:tcW w:w="1702" w:type="dxa"/>
            <w:noWrap/>
            <w:hideMark/>
          </w:tcPr>
          <w:p w:rsidR="00461DAE" w:rsidRPr="0020603B" w:rsidRDefault="00461DAE" w:rsidP="003A2EF0">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20603B">
              <w:rPr>
                <w:rFonts w:ascii="Arial Narrow" w:hAnsi="Arial Narrow"/>
                <w:b/>
                <w:bCs/>
                <w:szCs w:val="20"/>
              </w:rPr>
              <w:t>40,0</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461DAE" w:rsidRDefault="00461DAE" w:rsidP="00461DAE">
      <w:pPr>
        <w:spacing w:line="276" w:lineRule="auto"/>
        <w:jc w:val="both"/>
      </w:pPr>
    </w:p>
    <w:p w:rsidR="00C159CD" w:rsidRDefault="00461DAE" w:rsidP="00461DAE">
      <w:pPr>
        <w:spacing w:line="276" w:lineRule="auto"/>
        <w:jc w:val="both"/>
      </w:pPr>
      <w:r>
        <w:t xml:space="preserve">Plan za 2024. godinu, ukupno je sadržavao 95 nacrta prijedloga zakona, a od toga broja za pet (5) nacrta prijedloga zakona bilo je planirano provođenje procjene učinaka propisa, što je 5,26% planiranih </w:t>
      </w:r>
      <w:r w:rsidR="00C159CD">
        <w:t xml:space="preserve">nacrta </w:t>
      </w:r>
      <w:r>
        <w:t xml:space="preserve">prijedloga zakona. </w:t>
      </w:r>
    </w:p>
    <w:p w:rsidR="00461DAE" w:rsidRDefault="00461DAE" w:rsidP="00461DAE">
      <w:pPr>
        <w:spacing w:line="276" w:lineRule="auto"/>
        <w:jc w:val="both"/>
      </w:pPr>
      <w:r>
        <w:t xml:space="preserve">U izvještajnom razdoblju, provedena su dva (2) postupka procjene učinaka propisa, što je 3,17% od </w:t>
      </w:r>
      <w:r w:rsidR="00C159CD">
        <w:t xml:space="preserve">ukupno </w:t>
      </w:r>
      <w:r>
        <w:t xml:space="preserve">63 </w:t>
      </w:r>
      <w:r w:rsidR="00C159CD">
        <w:t xml:space="preserve">utvrđena </w:t>
      </w:r>
      <w:r>
        <w:t>prijedloga zakona.</w:t>
      </w:r>
    </w:p>
    <w:p w:rsidR="00461DAE" w:rsidRPr="00671FDA" w:rsidRDefault="00461DAE" w:rsidP="00461DAE">
      <w:pPr>
        <w:spacing w:line="276" w:lineRule="auto"/>
        <w:jc w:val="both"/>
      </w:pPr>
    </w:p>
    <w:p w:rsidR="00461DAE" w:rsidRPr="00671FDA" w:rsidRDefault="00461DAE" w:rsidP="00461DAE">
      <w:pPr>
        <w:spacing w:line="276" w:lineRule="auto"/>
        <w:jc w:val="both"/>
      </w:pPr>
      <w:r w:rsidRPr="00671FDA">
        <w:t>U tablici 3. naveden</w:t>
      </w:r>
      <w:r>
        <w:t xml:space="preserve">a su dva (2) planirana nacrta prijedloga zakona za koje je </w:t>
      </w:r>
      <w:r w:rsidRPr="00671FDA">
        <w:t>proveden postup</w:t>
      </w:r>
      <w:r>
        <w:t>a</w:t>
      </w:r>
      <w:r w:rsidRPr="00671FDA">
        <w:t>k procjene učinaka propisa</w:t>
      </w:r>
      <w:r>
        <w:t xml:space="preserve"> u skladu s Planom za 2024. godinu.</w:t>
      </w:r>
    </w:p>
    <w:p w:rsidR="00461DAE" w:rsidRPr="00671FDA" w:rsidRDefault="00461DAE" w:rsidP="00461DAE">
      <w:pPr>
        <w:spacing w:line="276" w:lineRule="auto"/>
        <w:jc w:val="both"/>
        <w:rPr>
          <w:b/>
        </w:rPr>
      </w:pPr>
    </w:p>
    <w:p w:rsidR="00C848EA" w:rsidRPr="0020603B" w:rsidRDefault="00461DAE" w:rsidP="0020603B">
      <w:pPr>
        <w:keepNext/>
        <w:spacing w:after="120" w:line="276" w:lineRule="auto"/>
        <w:jc w:val="both"/>
        <w:rPr>
          <w:rFonts w:ascii="Arial Narrow" w:hAnsi="Arial Narrow"/>
          <w:b/>
        </w:rPr>
      </w:pPr>
      <w:r w:rsidRPr="0020603B">
        <w:rPr>
          <w:rFonts w:ascii="Arial Narrow" w:hAnsi="Arial Narrow"/>
          <w:b/>
        </w:rPr>
        <w:t xml:space="preserve">Tablica 3. Popis provedenih postupaka procjene učinaka propisa </w:t>
      </w:r>
      <w:r w:rsidR="00C848EA" w:rsidRPr="0020603B">
        <w:rPr>
          <w:rFonts w:ascii="Arial Narrow" w:hAnsi="Arial Narrow"/>
          <w:b/>
        </w:rPr>
        <w:t>iz Plana za</w:t>
      </w:r>
      <w:r w:rsidRPr="0020603B">
        <w:rPr>
          <w:rFonts w:ascii="Arial Narrow" w:hAnsi="Arial Narrow"/>
          <w:b/>
        </w:rPr>
        <w:t xml:space="preserve"> 2024. godini </w:t>
      </w:r>
    </w:p>
    <w:tbl>
      <w:tblPr>
        <w:tblStyle w:val="PlainTable2"/>
        <w:tblW w:w="9498" w:type="dxa"/>
        <w:tblLayout w:type="fixed"/>
        <w:tblLook w:val="04A0" w:firstRow="1" w:lastRow="0" w:firstColumn="1" w:lastColumn="0" w:noHBand="0" w:noVBand="1"/>
      </w:tblPr>
      <w:tblGrid>
        <w:gridCol w:w="830"/>
        <w:gridCol w:w="1722"/>
        <w:gridCol w:w="1984"/>
        <w:gridCol w:w="1560"/>
        <w:gridCol w:w="1701"/>
        <w:gridCol w:w="1701"/>
      </w:tblGrid>
      <w:tr w:rsidR="00461DAE" w:rsidRPr="0020603B" w:rsidTr="003A2EF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hideMark/>
          </w:tcPr>
          <w:p w:rsidR="00461DAE" w:rsidRPr="0020603B" w:rsidRDefault="00461DAE" w:rsidP="003A2EF0">
            <w:pPr>
              <w:spacing w:line="276" w:lineRule="auto"/>
              <w:jc w:val="both"/>
              <w:rPr>
                <w:rFonts w:ascii="Arial Narrow" w:hAnsi="Arial Narrow"/>
              </w:rPr>
            </w:pPr>
            <w:r w:rsidRPr="0020603B">
              <w:rPr>
                <w:rFonts w:ascii="Arial Narrow" w:hAnsi="Arial Narrow"/>
              </w:rPr>
              <w:t>Redni broj</w:t>
            </w:r>
          </w:p>
        </w:tc>
        <w:tc>
          <w:tcPr>
            <w:tcW w:w="1722" w:type="dxa"/>
            <w:hideMark/>
          </w:tcPr>
          <w:p w:rsidR="00461DAE" w:rsidRPr="0020603B" w:rsidRDefault="00461DAE"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Stručni nositelj</w:t>
            </w:r>
          </w:p>
        </w:tc>
        <w:tc>
          <w:tcPr>
            <w:tcW w:w="1984" w:type="dxa"/>
            <w:hideMark/>
          </w:tcPr>
          <w:p w:rsidR="00461DAE" w:rsidRPr="0020603B" w:rsidRDefault="00461DAE"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Naziv  (nacrta ) prijedloga zakona</w:t>
            </w:r>
          </w:p>
        </w:tc>
        <w:tc>
          <w:tcPr>
            <w:tcW w:w="1560" w:type="dxa"/>
            <w:hideMark/>
          </w:tcPr>
          <w:p w:rsidR="00461DAE" w:rsidRPr="0020603B" w:rsidRDefault="00461DAE"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Sjednica Vlade</w:t>
            </w:r>
          </w:p>
        </w:tc>
        <w:tc>
          <w:tcPr>
            <w:tcW w:w="1701" w:type="dxa"/>
          </w:tcPr>
          <w:p w:rsidR="00461DAE" w:rsidRPr="0020603B" w:rsidRDefault="00461DAE"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Vrsta postupka</w:t>
            </w:r>
          </w:p>
        </w:tc>
        <w:tc>
          <w:tcPr>
            <w:tcW w:w="1701" w:type="dxa"/>
            <w:hideMark/>
          </w:tcPr>
          <w:p w:rsidR="00461DAE" w:rsidRPr="0020603B" w:rsidRDefault="00461DAE"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Zakonodavna aktivnost</w:t>
            </w:r>
          </w:p>
        </w:tc>
      </w:tr>
      <w:tr w:rsidR="00461DAE" w:rsidRPr="0020603B" w:rsidTr="003A2EF0">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830" w:type="dxa"/>
            <w:hideMark/>
          </w:tcPr>
          <w:p w:rsidR="00461DAE" w:rsidRPr="0020603B" w:rsidRDefault="00461DAE" w:rsidP="003A2EF0">
            <w:pPr>
              <w:spacing w:line="276" w:lineRule="auto"/>
              <w:jc w:val="both"/>
              <w:rPr>
                <w:rFonts w:ascii="Arial Narrow" w:hAnsi="Arial Narrow"/>
                <w:b w:val="0"/>
              </w:rPr>
            </w:pPr>
            <w:r w:rsidRPr="0020603B">
              <w:rPr>
                <w:rFonts w:ascii="Arial Narrow" w:hAnsi="Arial Narrow"/>
                <w:b w:val="0"/>
              </w:rPr>
              <w:t>1.</w:t>
            </w:r>
          </w:p>
        </w:tc>
        <w:tc>
          <w:tcPr>
            <w:tcW w:w="1722" w:type="dxa"/>
            <w:hideMark/>
          </w:tcPr>
          <w:p w:rsidR="00461DAE" w:rsidRPr="0020603B" w:rsidRDefault="00461DAE"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Ministarstvo prostornoga uređenja, graditeljstva i državne imovine</w:t>
            </w:r>
          </w:p>
        </w:tc>
        <w:tc>
          <w:tcPr>
            <w:tcW w:w="1984" w:type="dxa"/>
            <w:hideMark/>
          </w:tcPr>
          <w:p w:rsidR="00461DAE" w:rsidRPr="0020603B" w:rsidRDefault="00461DAE"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Zakon o upravljanju i održavanju zgrada</w:t>
            </w:r>
          </w:p>
        </w:tc>
        <w:tc>
          <w:tcPr>
            <w:tcW w:w="1560" w:type="dxa"/>
            <w:hideMark/>
          </w:tcPr>
          <w:p w:rsidR="00461DAE" w:rsidRPr="0020603B" w:rsidRDefault="00461DAE"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22.8.2024. utvrđen na 19. sjednici Vlade i upućen u Hrvatski sabor</w:t>
            </w:r>
          </w:p>
        </w:tc>
        <w:tc>
          <w:tcPr>
            <w:tcW w:w="1701" w:type="dxa"/>
          </w:tcPr>
          <w:p w:rsidR="00461DAE" w:rsidRPr="0020603B" w:rsidRDefault="00461DAE"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1. čitanje</w:t>
            </w:r>
          </w:p>
        </w:tc>
        <w:tc>
          <w:tcPr>
            <w:tcW w:w="1701" w:type="dxa"/>
          </w:tcPr>
          <w:p w:rsidR="00461DAE" w:rsidRPr="0020603B" w:rsidRDefault="00461DAE"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603B">
              <w:rPr>
                <w:rFonts w:ascii="Arial Narrow" w:hAnsi="Arial Narrow"/>
              </w:rPr>
              <w:t>planirana</w:t>
            </w:r>
          </w:p>
        </w:tc>
      </w:tr>
      <w:tr w:rsidR="00461DAE" w:rsidRPr="0020603B" w:rsidTr="003A2EF0">
        <w:trPr>
          <w:trHeight w:val="630"/>
        </w:trPr>
        <w:tc>
          <w:tcPr>
            <w:cnfStyle w:val="001000000000" w:firstRow="0" w:lastRow="0" w:firstColumn="1" w:lastColumn="0" w:oddVBand="0" w:evenVBand="0" w:oddHBand="0" w:evenHBand="0" w:firstRowFirstColumn="0" w:firstRowLastColumn="0" w:lastRowFirstColumn="0" w:lastRowLastColumn="0"/>
            <w:tcW w:w="830" w:type="dxa"/>
            <w:hideMark/>
          </w:tcPr>
          <w:p w:rsidR="00461DAE" w:rsidRPr="0020603B" w:rsidRDefault="00461DAE" w:rsidP="003A2EF0">
            <w:pPr>
              <w:spacing w:line="276" w:lineRule="auto"/>
              <w:jc w:val="both"/>
              <w:rPr>
                <w:rFonts w:ascii="Arial Narrow" w:hAnsi="Arial Narrow"/>
                <w:b w:val="0"/>
              </w:rPr>
            </w:pPr>
            <w:r w:rsidRPr="0020603B">
              <w:rPr>
                <w:rFonts w:ascii="Arial Narrow" w:hAnsi="Arial Narrow"/>
                <w:b w:val="0"/>
              </w:rPr>
              <w:t>2.</w:t>
            </w:r>
          </w:p>
        </w:tc>
        <w:tc>
          <w:tcPr>
            <w:tcW w:w="1722" w:type="dxa"/>
            <w:hideMark/>
          </w:tcPr>
          <w:p w:rsidR="00461DAE" w:rsidRPr="0020603B" w:rsidRDefault="00461DAE"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Ministarstvo rada, mirovinskoga sustava, obitelji i socijalne politike</w:t>
            </w:r>
          </w:p>
        </w:tc>
        <w:tc>
          <w:tcPr>
            <w:tcW w:w="1984" w:type="dxa"/>
            <w:hideMark/>
          </w:tcPr>
          <w:p w:rsidR="00461DAE" w:rsidRPr="0020603B" w:rsidRDefault="00461DAE"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 xml:space="preserve">Nacrt prijedloga </w:t>
            </w:r>
            <w:r w:rsidR="008E3A8E" w:rsidRPr="0020603B">
              <w:rPr>
                <w:rFonts w:ascii="Arial Narrow" w:hAnsi="Arial Narrow"/>
              </w:rPr>
              <w:t>z</w:t>
            </w:r>
            <w:r w:rsidRPr="0020603B">
              <w:rPr>
                <w:rFonts w:ascii="Arial Narrow" w:hAnsi="Arial Narrow"/>
              </w:rPr>
              <w:t>akona o izmjenama i dopunama Zakona o socijalnoj skrbi</w:t>
            </w:r>
          </w:p>
        </w:tc>
        <w:tc>
          <w:tcPr>
            <w:tcW w:w="1560" w:type="dxa"/>
            <w:hideMark/>
          </w:tcPr>
          <w:p w:rsidR="00461DAE" w:rsidRPr="0020603B" w:rsidRDefault="00461DAE"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w:t>
            </w:r>
            <w:r w:rsidRPr="0020603B">
              <w:rPr>
                <w:rStyle w:val="FootnoteReference"/>
                <w:rFonts w:ascii="Arial Narrow" w:hAnsi="Arial Narrow"/>
              </w:rPr>
              <w:footnoteReference w:id="4"/>
            </w:r>
          </w:p>
        </w:tc>
        <w:tc>
          <w:tcPr>
            <w:tcW w:w="1701" w:type="dxa"/>
          </w:tcPr>
          <w:p w:rsidR="00461DAE" w:rsidRPr="0020603B" w:rsidRDefault="00461DAE"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1. čitanje</w:t>
            </w:r>
          </w:p>
        </w:tc>
        <w:tc>
          <w:tcPr>
            <w:tcW w:w="1701" w:type="dxa"/>
          </w:tcPr>
          <w:p w:rsidR="00461DAE" w:rsidRPr="0020603B" w:rsidRDefault="00461DAE"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603B">
              <w:rPr>
                <w:rFonts w:ascii="Arial Narrow" w:hAnsi="Arial Narrow"/>
              </w:rPr>
              <w:t>planirana</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461DAE" w:rsidRPr="00671FDA" w:rsidRDefault="00461DAE" w:rsidP="00461DAE">
      <w:pPr>
        <w:pStyle w:val="Heading2"/>
        <w:spacing w:before="0"/>
        <w:rPr>
          <w:rFonts w:ascii="Times New Roman" w:hAnsi="Times New Roman"/>
          <w:i w:val="0"/>
          <w:sz w:val="24"/>
        </w:rPr>
      </w:pPr>
    </w:p>
    <w:p w:rsidR="00461DAE" w:rsidRDefault="00461DAE" w:rsidP="00461DAE">
      <w:pPr>
        <w:spacing w:line="276" w:lineRule="auto"/>
        <w:jc w:val="both"/>
      </w:pPr>
      <w:r>
        <w:t xml:space="preserve">Za dva nacrta prijedloga zakona postupak procjene učinaka propisa proveden je u skladu s postupkom procjene učinaka propisa propisanim Zakonom iz 2017. godine. </w:t>
      </w:r>
    </w:p>
    <w:p w:rsidR="00461DAE" w:rsidRDefault="00461DAE" w:rsidP="00595DE1">
      <w:pPr>
        <w:spacing w:line="276" w:lineRule="auto"/>
        <w:jc w:val="both"/>
      </w:pPr>
    </w:p>
    <w:p w:rsidR="00B909B3" w:rsidRPr="00671FDA" w:rsidRDefault="00B909B3" w:rsidP="00DE709B">
      <w:pPr>
        <w:spacing w:line="276" w:lineRule="auto"/>
        <w:jc w:val="both"/>
      </w:pPr>
    </w:p>
    <w:p w:rsidR="00026BDD" w:rsidRPr="00671FDA" w:rsidRDefault="00461DAE" w:rsidP="00FD05C4">
      <w:pPr>
        <w:pStyle w:val="Heading1"/>
        <w:rPr>
          <w:rFonts w:ascii="Times New Roman" w:hAnsi="Times New Roman"/>
          <w:sz w:val="24"/>
        </w:rPr>
      </w:pPr>
      <w:bookmarkStart w:id="10" w:name="_Toc438470465"/>
      <w:bookmarkStart w:id="11" w:name="_Toc438471056"/>
      <w:bookmarkStart w:id="12" w:name="_Toc513206240"/>
      <w:bookmarkStart w:id="13" w:name="_Toc187140512"/>
      <w:r>
        <w:rPr>
          <w:rFonts w:ascii="Times New Roman" w:hAnsi="Times New Roman"/>
          <w:sz w:val="24"/>
        </w:rPr>
        <w:t>2</w:t>
      </w:r>
      <w:r w:rsidR="00E8009C" w:rsidRPr="00671FDA">
        <w:rPr>
          <w:rFonts w:ascii="Times New Roman" w:hAnsi="Times New Roman"/>
          <w:sz w:val="24"/>
        </w:rPr>
        <w:t xml:space="preserve">. </w:t>
      </w:r>
      <w:bookmarkEnd w:id="10"/>
      <w:bookmarkEnd w:id="11"/>
      <w:bookmarkEnd w:id="12"/>
      <w:r w:rsidR="000612CE">
        <w:rPr>
          <w:rFonts w:ascii="Times New Roman" w:hAnsi="Times New Roman"/>
          <w:sz w:val="24"/>
        </w:rPr>
        <w:t>ZAKONI IZVAN PLANA ZA 2024. GODINU</w:t>
      </w:r>
      <w:bookmarkEnd w:id="13"/>
    </w:p>
    <w:p w:rsidR="00A7777C" w:rsidRPr="00671FDA" w:rsidRDefault="00A7777C" w:rsidP="00026BDD">
      <w:pPr>
        <w:spacing w:line="276" w:lineRule="auto"/>
        <w:jc w:val="both"/>
      </w:pPr>
    </w:p>
    <w:p w:rsidR="00066306" w:rsidRDefault="00066306" w:rsidP="003A2EF0">
      <w:pPr>
        <w:spacing w:line="276" w:lineRule="auto"/>
        <w:jc w:val="both"/>
      </w:pPr>
      <w:r>
        <w:t xml:space="preserve">Ako je tijekom 2024. godine bilo potrebno donijeti zakon koji nije bio sadržan u Planu za 2024. godinu, stručni nositelji bili su u obvezi postupati u skladu s člankom 12. Zakona i </w:t>
      </w:r>
      <w:r w:rsidRPr="00FC6217">
        <w:t>Uredb</w:t>
      </w:r>
      <w:r>
        <w:t>om</w:t>
      </w:r>
      <w:r w:rsidRPr="00FC6217">
        <w:t xml:space="preserve"> o metodologiji i postupku provedbe instrumenata politike boljih propisa (</w:t>
      </w:r>
      <w:r>
        <w:t>„</w:t>
      </w:r>
      <w:r w:rsidRPr="00FC6217">
        <w:t>Narodne novine"</w:t>
      </w:r>
      <w:r>
        <w:t>,</w:t>
      </w:r>
      <w:r w:rsidRPr="00FC6217">
        <w:t xml:space="preserve"> br</w:t>
      </w:r>
      <w:r>
        <w:t>oj</w:t>
      </w:r>
      <w:r w:rsidRPr="00FC6217">
        <w:t xml:space="preserve"> 19/24)</w:t>
      </w:r>
      <w:r>
        <w:t>.</w:t>
      </w:r>
    </w:p>
    <w:p w:rsidR="00FC6217" w:rsidRDefault="00FC6217" w:rsidP="003A2EF0">
      <w:pPr>
        <w:spacing w:line="276" w:lineRule="auto"/>
        <w:jc w:val="both"/>
      </w:pPr>
    </w:p>
    <w:p w:rsidR="00FC6217" w:rsidRDefault="00FC6217" w:rsidP="003A2EF0">
      <w:pPr>
        <w:spacing w:line="276" w:lineRule="auto"/>
        <w:jc w:val="both"/>
      </w:pPr>
      <w:r w:rsidRPr="00FC6217">
        <w:rPr>
          <w:b/>
        </w:rPr>
        <w:t>Stručni nositelji su</w:t>
      </w:r>
      <w:r>
        <w:t xml:space="preserve">, pored provedenih 63 nacrta prijedloga zakona iz Plana za 2024. godinu, </w:t>
      </w:r>
      <w:r w:rsidRPr="00FC6217">
        <w:rPr>
          <w:b/>
        </w:rPr>
        <w:t xml:space="preserve">izradili i uputili </w:t>
      </w:r>
      <w:r w:rsidR="00066306">
        <w:rPr>
          <w:b/>
        </w:rPr>
        <w:t>na utvrđivanje</w:t>
      </w:r>
      <w:r w:rsidRPr="00FC6217">
        <w:rPr>
          <w:b/>
        </w:rPr>
        <w:t xml:space="preserve"> Vlad</w:t>
      </w:r>
      <w:r>
        <w:rPr>
          <w:b/>
        </w:rPr>
        <w:t>i još</w:t>
      </w:r>
      <w:r w:rsidRPr="00FC6217">
        <w:rPr>
          <w:b/>
        </w:rPr>
        <w:t xml:space="preserve"> 46</w:t>
      </w:r>
      <w:r>
        <w:rPr>
          <w:b/>
        </w:rPr>
        <w:t xml:space="preserve"> nacrta prijedloga zakona izvan Plana za 2024. godinu.</w:t>
      </w:r>
    </w:p>
    <w:p w:rsidR="00FC6217" w:rsidRDefault="00FC6217" w:rsidP="003A2EF0">
      <w:pPr>
        <w:spacing w:line="276" w:lineRule="auto"/>
        <w:jc w:val="both"/>
        <w:rPr>
          <w:highlight w:val="yellow"/>
        </w:rPr>
      </w:pPr>
    </w:p>
    <w:p w:rsidR="003A2EF0" w:rsidRPr="00FC6217" w:rsidRDefault="00FC6217" w:rsidP="003A2EF0">
      <w:pPr>
        <w:spacing w:line="276" w:lineRule="auto"/>
        <w:jc w:val="both"/>
        <w:rPr>
          <w:b/>
        </w:rPr>
      </w:pPr>
      <w:r w:rsidRPr="00FC6217">
        <w:rPr>
          <w:b/>
        </w:rPr>
        <w:t xml:space="preserve">Od tog broja, stručni nositelji proveli su 21 postupak procjene učinaka propisa za nacrte prijedloga zakona izvan Plana za 2024. godinu. </w:t>
      </w:r>
    </w:p>
    <w:p w:rsidR="003A2EF0" w:rsidRDefault="003A2EF0" w:rsidP="00DD2C49">
      <w:pPr>
        <w:spacing w:line="276" w:lineRule="auto"/>
        <w:jc w:val="both"/>
      </w:pPr>
    </w:p>
    <w:p w:rsidR="00A06571" w:rsidRPr="00671FDA" w:rsidRDefault="003E315F" w:rsidP="00026BDD">
      <w:pPr>
        <w:spacing w:line="276" w:lineRule="auto"/>
        <w:jc w:val="both"/>
      </w:pPr>
      <w:r w:rsidRPr="00671FDA">
        <w:t>I</w:t>
      </w:r>
      <w:r w:rsidR="00DD2C49" w:rsidRPr="00671FDA">
        <w:t xml:space="preserve">majući u vidu razdoblja upućivanja </w:t>
      </w:r>
      <w:r w:rsidR="00DF1953" w:rsidRPr="00671FDA">
        <w:t>nacrta prijedloga zakona</w:t>
      </w:r>
      <w:r w:rsidR="00DD2C49" w:rsidRPr="00671FDA">
        <w:t xml:space="preserve"> </w:t>
      </w:r>
      <w:r w:rsidR="00E11E3E">
        <w:t xml:space="preserve">izvan Plana za 2024. godinu </w:t>
      </w:r>
      <w:r w:rsidR="00066306">
        <w:t>na utvrđivanje</w:t>
      </w:r>
      <w:r w:rsidR="00DD2C49" w:rsidRPr="00671FDA">
        <w:t xml:space="preserve"> Vlad</w:t>
      </w:r>
      <w:r w:rsidR="00066306">
        <w:t>i</w:t>
      </w:r>
      <w:r w:rsidR="00E11E3E">
        <w:t>,</w:t>
      </w:r>
      <w:r w:rsidR="00DD2C49" w:rsidRPr="00671FDA">
        <w:t xml:space="preserve"> na slici 4. prikazana su </w:t>
      </w:r>
      <w:r w:rsidR="00E11E3E">
        <w:t xml:space="preserve">tromjesečna </w:t>
      </w:r>
      <w:r w:rsidR="00DD2C49" w:rsidRPr="00671FDA">
        <w:t xml:space="preserve">razdoblja kada su stručni nositelji uputili </w:t>
      </w:r>
      <w:r w:rsidR="00FD05C4" w:rsidRPr="00671FDA">
        <w:t xml:space="preserve">neplanirane </w:t>
      </w:r>
      <w:r w:rsidR="00DF1953" w:rsidRPr="00671FDA">
        <w:t>nacrte prijedloga zakona</w:t>
      </w:r>
      <w:r w:rsidR="00FC6217">
        <w:t>:</w:t>
      </w:r>
      <w:r w:rsidR="00C61F2E" w:rsidRPr="00671FDA">
        <w:t xml:space="preserve"> u</w:t>
      </w:r>
      <w:r w:rsidR="00DD2C49" w:rsidRPr="00671FDA">
        <w:t xml:space="preserve"> I. </w:t>
      </w:r>
      <w:r w:rsidR="00CB1EB0" w:rsidRPr="00671FDA">
        <w:t>tromjesečju (</w:t>
      </w:r>
      <w:r w:rsidR="00FC6217">
        <w:t>10</w:t>
      </w:r>
      <w:r w:rsidR="00C61F2E" w:rsidRPr="00671FDA">
        <w:t xml:space="preserve">), </w:t>
      </w:r>
      <w:r w:rsidR="00FD05C4" w:rsidRPr="00671FDA">
        <w:t xml:space="preserve"> II</w:t>
      </w:r>
      <w:r w:rsidR="00C61F2E" w:rsidRPr="00671FDA">
        <w:t xml:space="preserve">. </w:t>
      </w:r>
      <w:r w:rsidR="00DD2C49" w:rsidRPr="00671FDA">
        <w:t xml:space="preserve">tromjesečju </w:t>
      </w:r>
      <w:r w:rsidR="00FF4A37" w:rsidRPr="00671FDA">
        <w:t>(</w:t>
      </w:r>
      <w:r w:rsidR="00E11E3E">
        <w:t>5</w:t>
      </w:r>
      <w:r w:rsidR="00C61F2E" w:rsidRPr="00671FDA">
        <w:t>)</w:t>
      </w:r>
      <w:r w:rsidR="00CB1EB0" w:rsidRPr="00671FDA">
        <w:t>, III. tromjesečju (</w:t>
      </w:r>
      <w:r w:rsidR="00E11E3E">
        <w:t>5</w:t>
      </w:r>
      <w:r w:rsidR="00CB1EB0" w:rsidRPr="00671FDA">
        <w:t xml:space="preserve">) </w:t>
      </w:r>
      <w:r w:rsidR="00E11E3E">
        <w:t xml:space="preserve">i </w:t>
      </w:r>
      <w:r w:rsidR="00C61F2E" w:rsidRPr="00671FDA">
        <w:t>u</w:t>
      </w:r>
      <w:r w:rsidR="00DD2C49" w:rsidRPr="00671FDA">
        <w:t xml:space="preserve"> </w:t>
      </w:r>
      <w:r w:rsidR="00AB7DC5" w:rsidRPr="00671FDA">
        <w:t>I</w:t>
      </w:r>
      <w:r w:rsidR="00FD05C4" w:rsidRPr="00671FDA">
        <w:t>V</w:t>
      </w:r>
      <w:r w:rsidR="00DD2C49" w:rsidRPr="00671FDA">
        <w:t>. tromjesečju (</w:t>
      </w:r>
      <w:r w:rsidR="00CB1EB0" w:rsidRPr="00671FDA">
        <w:t>2</w:t>
      </w:r>
      <w:r w:rsidR="00E11E3E">
        <w:t>6</w:t>
      </w:r>
      <w:r w:rsidR="00DD2C49" w:rsidRPr="00671FDA">
        <w:t>)</w:t>
      </w:r>
      <w:r w:rsidR="00FD05C4" w:rsidRPr="00671FDA">
        <w:t>.</w:t>
      </w:r>
    </w:p>
    <w:p w:rsidR="000C4854" w:rsidRDefault="000C4854">
      <w:r>
        <w:br w:type="page"/>
      </w:r>
    </w:p>
    <w:p w:rsidR="00026BDD" w:rsidRPr="0020603B" w:rsidRDefault="00580D8D" w:rsidP="0020603B">
      <w:pPr>
        <w:keepNext/>
        <w:spacing w:after="120"/>
        <w:jc w:val="both"/>
        <w:rPr>
          <w:rFonts w:ascii="Arial Narrow" w:hAnsi="Arial Narrow"/>
          <w:b/>
        </w:rPr>
      </w:pPr>
      <w:r w:rsidRPr="0020603B">
        <w:rPr>
          <w:rFonts w:ascii="Arial Narrow" w:hAnsi="Arial Narrow"/>
          <w:b/>
        </w:rPr>
        <w:lastRenderedPageBreak/>
        <w:t xml:space="preserve">Slika 4. Razdoblje upućivanja neplaniranih </w:t>
      </w:r>
      <w:r w:rsidR="00DF1953" w:rsidRPr="0020603B">
        <w:rPr>
          <w:rFonts w:ascii="Arial Narrow" w:hAnsi="Arial Narrow"/>
          <w:b/>
        </w:rPr>
        <w:t>nacrta prijedloga zakona</w:t>
      </w:r>
      <w:r w:rsidRPr="0020603B">
        <w:rPr>
          <w:rFonts w:ascii="Arial Narrow" w:hAnsi="Arial Narrow"/>
          <w:b/>
        </w:rPr>
        <w:t xml:space="preserve"> prema tromjesečjima</w:t>
      </w:r>
    </w:p>
    <w:p w:rsidR="008950FF" w:rsidRPr="00671FDA" w:rsidRDefault="00362069" w:rsidP="00362069">
      <w:pPr>
        <w:spacing w:line="276" w:lineRule="auto"/>
        <w:jc w:val="center"/>
      </w:pPr>
      <w:r>
        <w:rPr>
          <w:noProof/>
        </w:rPr>
        <w:drawing>
          <wp:inline distT="0" distB="0" distL="0" distR="0" wp14:anchorId="62E53C26" wp14:editId="0F415FAA">
            <wp:extent cx="5638161" cy="377952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899" cy="3788729"/>
                    </a:xfrm>
                    <a:prstGeom prst="rect">
                      <a:avLst/>
                    </a:prstGeom>
                    <a:noFill/>
                  </pic:spPr>
                </pic:pic>
              </a:graphicData>
            </a:graphic>
          </wp:inline>
        </w:drawing>
      </w:r>
    </w:p>
    <w:p w:rsidR="00AB7DC5" w:rsidRPr="00671FDA" w:rsidRDefault="00AB7DC5" w:rsidP="00C67C79">
      <w:pPr>
        <w:spacing w:line="276" w:lineRule="auto"/>
        <w:jc w:val="both"/>
      </w:pPr>
    </w:p>
    <w:p w:rsidR="009E1859" w:rsidRDefault="009E1859" w:rsidP="00C67C79">
      <w:pPr>
        <w:spacing w:line="276" w:lineRule="auto"/>
        <w:jc w:val="both"/>
      </w:pPr>
    </w:p>
    <w:p w:rsidR="00C25CCB" w:rsidRDefault="006531E9" w:rsidP="00AF60C8">
      <w:pPr>
        <w:spacing w:line="276" w:lineRule="auto"/>
        <w:jc w:val="both"/>
      </w:pPr>
      <w:r>
        <w:t>S</w:t>
      </w:r>
      <w:r w:rsidR="00C25CCB">
        <w:t>tručni nositelji utvrđuju prioritete i planiraju nacrte prijedloga zakona za sljedeću</w:t>
      </w:r>
      <w:r>
        <w:t xml:space="preserve"> kalendarsku</w:t>
      </w:r>
      <w:r w:rsidR="00C25CCB">
        <w:t xml:space="preserve"> godinu na temelju programskih akata Vlade, akata strateškog planiranja, drugih planskih akata, na temelju praćenja stanja u upravnim područjima, dinamici donošenja propisa Europske unije te drugih obveza i okolnosti </w:t>
      </w:r>
      <w:r w:rsidR="0065253C">
        <w:t xml:space="preserve">na nacionalnoj i međunarodnoj razini. Tijekom provedbe Plana za 2024. godinu, stručni nositelji izradili su i uputili </w:t>
      </w:r>
      <w:r w:rsidR="004B53EE">
        <w:t>na utvrđivanje</w:t>
      </w:r>
      <w:r w:rsidR="0065253C">
        <w:t xml:space="preserve"> Vladi, nacrte prijedloga zakona koji su bili odgovori na nove prioritete Vlade, nove obveze usklađivanja s propisima Europske unije i promjenu okolnosti u nacionalnom, regionalnom, europskom i globalnom okruženju. U izvještajnom razdoblju, prijedlozi zakona izvan Plana za 2024. godinu mogu se svesti na provedbu novog kruga porezne reforme, unaprjeđenje pravosudnog sustava, provedbu reformskih zahvata za rasterećenje gospodarstva, reakcije na promjene u upravnim područjima koje su zahtijevale intervenciju u zakonodavstvo te novonastale obveze usklađivanja s propisima Europske unije</w:t>
      </w:r>
      <w:r w:rsidR="004C268C">
        <w:t xml:space="preserve"> </w:t>
      </w:r>
      <w:r w:rsidR="00AF60C8" w:rsidRPr="00AF60C8">
        <w:t>i procesom pregovora za pristupanje Republike Hrvatske Organizaciji za ekonomsku suradnju i razvoj (OECD)</w:t>
      </w:r>
    </w:p>
    <w:p w:rsidR="00AF60C8" w:rsidRPr="00AF60C8" w:rsidRDefault="00AF60C8" w:rsidP="00AF60C8">
      <w:pPr>
        <w:spacing w:line="276" w:lineRule="auto"/>
        <w:jc w:val="both"/>
      </w:pPr>
    </w:p>
    <w:p w:rsidR="009E1859" w:rsidRPr="009E1859" w:rsidRDefault="009E1859" w:rsidP="009E1859">
      <w:pPr>
        <w:pStyle w:val="Heading2"/>
        <w:rPr>
          <w:rFonts w:ascii="Times New Roman" w:hAnsi="Times New Roman"/>
          <w:i w:val="0"/>
        </w:rPr>
      </w:pPr>
      <w:bookmarkStart w:id="14" w:name="_Toc187140513"/>
      <w:r w:rsidRPr="009E1859">
        <w:rPr>
          <w:rFonts w:ascii="Times New Roman" w:hAnsi="Times New Roman"/>
          <w:i w:val="0"/>
          <w:sz w:val="24"/>
        </w:rPr>
        <w:t xml:space="preserve">2.1. </w:t>
      </w:r>
      <w:r w:rsidR="00876508">
        <w:rPr>
          <w:rFonts w:ascii="Times New Roman" w:hAnsi="Times New Roman"/>
          <w:i w:val="0"/>
          <w:sz w:val="24"/>
        </w:rPr>
        <w:t>Zakoni</w:t>
      </w:r>
      <w:r w:rsidRPr="009E1859">
        <w:rPr>
          <w:rFonts w:ascii="Times New Roman" w:hAnsi="Times New Roman"/>
          <w:i w:val="0"/>
          <w:sz w:val="24"/>
        </w:rPr>
        <w:t xml:space="preserve"> izvan Plana za 2024. godinu prema stručnom nositelju</w:t>
      </w:r>
      <w:bookmarkEnd w:id="14"/>
    </w:p>
    <w:p w:rsidR="009E1859" w:rsidRDefault="009E1859" w:rsidP="00C67C79">
      <w:pPr>
        <w:spacing w:line="276" w:lineRule="auto"/>
        <w:jc w:val="both"/>
      </w:pPr>
    </w:p>
    <w:p w:rsidR="00DD2C49" w:rsidRPr="00671FDA" w:rsidRDefault="00DD2C49" w:rsidP="00C67C79">
      <w:pPr>
        <w:spacing w:line="276" w:lineRule="auto"/>
        <w:jc w:val="both"/>
      </w:pPr>
      <w:r w:rsidRPr="00671FDA">
        <w:t xml:space="preserve">Stručni nositelji izrade </w:t>
      </w:r>
      <w:r w:rsidR="00DF1953" w:rsidRPr="00671FDA">
        <w:t>nacrte prijedloga zakona</w:t>
      </w:r>
      <w:r w:rsidR="00AB7DC5" w:rsidRPr="00671FDA">
        <w:t xml:space="preserve"> </w:t>
      </w:r>
      <w:r w:rsidR="00493662">
        <w:t xml:space="preserve">izvan Plana za 2024. godinu </w:t>
      </w:r>
      <w:r w:rsidR="007216D4" w:rsidRPr="00671FDA">
        <w:t xml:space="preserve">prikazani su u tablici </w:t>
      </w:r>
      <w:r w:rsidR="008640EB">
        <w:t>4</w:t>
      </w:r>
      <w:r w:rsidRPr="00671FDA">
        <w:t xml:space="preserve">. i grafički oblikovani na slici 5. Najveći broj </w:t>
      </w:r>
      <w:r w:rsidR="004B53EE">
        <w:t xml:space="preserve">nacrta </w:t>
      </w:r>
      <w:r w:rsidR="00493662">
        <w:t xml:space="preserve">prijedloga zakona izvan Plana za 2024. godinu imalo </w:t>
      </w:r>
      <w:r w:rsidRPr="00671FDA">
        <w:t>je Ministarstvo</w:t>
      </w:r>
      <w:r w:rsidR="00FF4A37" w:rsidRPr="00671FDA">
        <w:t xml:space="preserve"> financija</w:t>
      </w:r>
      <w:r w:rsidR="00C947F4" w:rsidRPr="00671FDA">
        <w:t xml:space="preserve"> </w:t>
      </w:r>
      <w:r w:rsidR="00276098" w:rsidRPr="00671FDA">
        <w:t>s</w:t>
      </w:r>
      <w:r w:rsidR="00FF4A37" w:rsidRPr="00671FDA">
        <w:t>a</w:t>
      </w:r>
      <w:r w:rsidR="00276098" w:rsidRPr="00671FDA">
        <w:t xml:space="preserve"> </w:t>
      </w:r>
      <w:r w:rsidR="00FF4A37" w:rsidRPr="00671FDA">
        <w:t>sedamnaest</w:t>
      </w:r>
      <w:r w:rsidR="00276098" w:rsidRPr="00671FDA">
        <w:t xml:space="preserve"> (1</w:t>
      </w:r>
      <w:r w:rsidR="00FF4A37" w:rsidRPr="00671FDA">
        <w:t>7</w:t>
      </w:r>
      <w:r w:rsidRPr="00671FDA">
        <w:t xml:space="preserve">) </w:t>
      </w:r>
      <w:r w:rsidR="004B53EE">
        <w:t xml:space="preserve">nacrta </w:t>
      </w:r>
      <w:r w:rsidR="001C077F" w:rsidRPr="00671FDA">
        <w:t xml:space="preserve">prijedloga </w:t>
      </w:r>
      <w:r w:rsidRPr="00671FDA">
        <w:t xml:space="preserve">zakona što čini </w:t>
      </w:r>
      <w:r w:rsidR="00493662">
        <w:t>37</w:t>
      </w:r>
      <w:r w:rsidR="00DF1953" w:rsidRPr="00671FDA">
        <w:t>% uk</w:t>
      </w:r>
      <w:r w:rsidR="00276098" w:rsidRPr="00671FDA">
        <w:t xml:space="preserve">upnog broja </w:t>
      </w:r>
      <w:r w:rsidR="004B53EE">
        <w:t xml:space="preserve">nacrta </w:t>
      </w:r>
      <w:r w:rsidR="00DF1953" w:rsidRPr="00671FDA">
        <w:t>prijedloga zakona</w:t>
      </w:r>
      <w:r w:rsidR="00493662">
        <w:t xml:space="preserve"> izvan Plana za 2024. godinu</w:t>
      </w:r>
      <w:r w:rsidRPr="00671FDA">
        <w:t xml:space="preserve">. Slijedi Ministarstvo </w:t>
      </w:r>
      <w:r w:rsidR="00FF4A37" w:rsidRPr="00671FDA">
        <w:t>pravosuđa</w:t>
      </w:r>
      <w:r w:rsidR="00493662">
        <w:t>, uprave i digitalne transformacije</w:t>
      </w:r>
      <w:r w:rsidRPr="00671FDA">
        <w:t xml:space="preserve"> s</w:t>
      </w:r>
      <w:r w:rsidR="00493662">
        <w:t xml:space="preserve"> devet </w:t>
      </w:r>
      <w:r w:rsidRPr="00671FDA">
        <w:t>(</w:t>
      </w:r>
      <w:r w:rsidR="00493662">
        <w:t>9</w:t>
      </w:r>
      <w:r w:rsidRPr="00671FDA">
        <w:t xml:space="preserve">) </w:t>
      </w:r>
      <w:r w:rsidR="004B53EE">
        <w:t xml:space="preserve">nacrta </w:t>
      </w:r>
      <w:r w:rsidR="001C077F" w:rsidRPr="00671FDA">
        <w:t xml:space="preserve">prijedloga </w:t>
      </w:r>
      <w:r w:rsidRPr="00671FDA">
        <w:t xml:space="preserve">zakona, </w:t>
      </w:r>
      <w:r w:rsidRPr="00671FDA">
        <w:lastRenderedPageBreak/>
        <w:t>Ministarstvo</w:t>
      </w:r>
      <w:r w:rsidR="00CD18E5" w:rsidRPr="00671FDA">
        <w:t xml:space="preserve"> </w:t>
      </w:r>
      <w:r w:rsidR="00493662">
        <w:t>mora, prometa i infrastrukture</w:t>
      </w:r>
      <w:r w:rsidR="00C947F4" w:rsidRPr="00671FDA">
        <w:t xml:space="preserve"> </w:t>
      </w:r>
      <w:r w:rsidRPr="00671FDA">
        <w:t>s</w:t>
      </w:r>
      <w:r w:rsidR="00493662">
        <w:t xml:space="preserve"> četiri </w:t>
      </w:r>
      <w:r w:rsidR="00276098" w:rsidRPr="00671FDA">
        <w:t>(</w:t>
      </w:r>
      <w:r w:rsidR="00493662">
        <w:t>4</w:t>
      </w:r>
      <w:r w:rsidRPr="00671FDA">
        <w:t>)</w:t>
      </w:r>
      <w:r w:rsidR="001C077F" w:rsidRPr="00671FDA">
        <w:t xml:space="preserve"> </w:t>
      </w:r>
      <w:r w:rsidR="004B53EE">
        <w:t xml:space="preserve">nacrta </w:t>
      </w:r>
      <w:r w:rsidR="001C077F" w:rsidRPr="00671FDA">
        <w:t>prijedloga</w:t>
      </w:r>
      <w:r w:rsidRPr="00671FDA">
        <w:t xml:space="preserve"> zakona</w:t>
      </w:r>
      <w:r w:rsidR="004B53EE">
        <w:t xml:space="preserve"> i</w:t>
      </w:r>
      <w:r w:rsidRPr="00671FDA">
        <w:t xml:space="preserve"> Ministarstvo </w:t>
      </w:r>
      <w:r w:rsidR="00493662">
        <w:t xml:space="preserve">vanjskih i europskih poslova </w:t>
      </w:r>
      <w:r w:rsidR="004B37D4">
        <w:t xml:space="preserve">i Ministarstvo zaštite okoliša i zelene tranzicije </w:t>
      </w:r>
      <w:r w:rsidR="00493662">
        <w:t xml:space="preserve">s dva (2) </w:t>
      </w:r>
      <w:r w:rsidR="004B53EE">
        <w:t xml:space="preserve">nacrta </w:t>
      </w:r>
      <w:r w:rsidR="00493662">
        <w:t xml:space="preserve">prijedloga zakona. Ukupno </w:t>
      </w:r>
      <w:r w:rsidR="004B37D4">
        <w:t>dvanaest</w:t>
      </w:r>
      <w:r w:rsidR="00493662">
        <w:t xml:space="preserve"> stručnih nositelja dijele preostale </w:t>
      </w:r>
      <w:r w:rsidR="004B53EE">
        <w:t xml:space="preserve">nacrte </w:t>
      </w:r>
      <w:r w:rsidR="00493662">
        <w:t xml:space="preserve">prijedloge zakona izvan Plana za 2024. godinu. </w:t>
      </w:r>
    </w:p>
    <w:p w:rsidR="00FF4A37" w:rsidRPr="00671FDA" w:rsidRDefault="00FF4A37" w:rsidP="00C67C79">
      <w:pPr>
        <w:spacing w:line="276" w:lineRule="auto"/>
        <w:jc w:val="both"/>
      </w:pPr>
    </w:p>
    <w:p w:rsidR="00CB1EB0" w:rsidRPr="0020603B" w:rsidRDefault="008A1A2A" w:rsidP="0020603B">
      <w:pPr>
        <w:keepNext/>
        <w:spacing w:after="120"/>
        <w:jc w:val="both"/>
        <w:rPr>
          <w:rFonts w:ascii="Arial Narrow" w:hAnsi="Arial Narrow"/>
          <w:b/>
        </w:rPr>
      </w:pPr>
      <w:r w:rsidRPr="0020603B">
        <w:rPr>
          <w:rFonts w:ascii="Arial Narrow" w:hAnsi="Arial Narrow"/>
          <w:b/>
        </w:rPr>
        <w:t xml:space="preserve">Tablica </w:t>
      </w:r>
      <w:r w:rsidR="008640EB" w:rsidRPr="0020603B">
        <w:rPr>
          <w:rFonts w:ascii="Arial Narrow" w:hAnsi="Arial Narrow"/>
          <w:b/>
        </w:rPr>
        <w:t>4</w:t>
      </w:r>
      <w:r w:rsidRPr="0020603B">
        <w:rPr>
          <w:rFonts w:ascii="Arial Narrow" w:hAnsi="Arial Narrow"/>
          <w:b/>
        </w:rPr>
        <w:t xml:space="preserve">. </w:t>
      </w:r>
      <w:r w:rsidR="001F68B9" w:rsidRPr="0020603B">
        <w:rPr>
          <w:rFonts w:ascii="Arial Narrow" w:hAnsi="Arial Narrow"/>
          <w:b/>
        </w:rPr>
        <w:t>Prijedlozi zakona izvan Plana za 2024. godinu</w:t>
      </w:r>
      <w:r w:rsidRPr="0020603B">
        <w:rPr>
          <w:rFonts w:ascii="Arial Narrow" w:hAnsi="Arial Narrow"/>
          <w:b/>
        </w:rPr>
        <w:t xml:space="preserve"> prema stručnom nositelju</w:t>
      </w:r>
    </w:p>
    <w:tbl>
      <w:tblPr>
        <w:tblStyle w:val="PlainTable2"/>
        <w:tblW w:w="0" w:type="auto"/>
        <w:tblLook w:val="04A0" w:firstRow="1" w:lastRow="0" w:firstColumn="1" w:lastColumn="0" w:noHBand="0" w:noVBand="1"/>
      </w:tblPr>
      <w:tblGrid>
        <w:gridCol w:w="5245"/>
        <w:gridCol w:w="2552"/>
        <w:gridCol w:w="1276"/>
      </w:tblGrid>
      <w:tr w:rsidR="004B37D4" w:rsidRPr="000C4854" w:rsidTr="004B37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rPr>
            </w:pPr>
            <w:r w:rsidRPr="000C4854">
              <w:rPr>
                <w:rFonts w:ascii="Arial Narrow" w:hAnsi="Arial Narrow"/>
              </w:rPr>
              <w:t>Stručni nositelj</w:t>
            </w:r>
          </w:p>
        </w:tc>
        <w:tc>
          <w:tcPr>
            <w:tcW w:w="2552" w:type="dxa"/>
            <w:noWrap/>
            <w:hideMark/>
          </w:tcPr>
          <w:p w:rsidR="000B6438" w:rsidRPr="000C4854" w:rsidRDefault="000B6438" w:rsidP="004B37D4">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Neplanirane zakonodavne aktivnosti na dan 31. prosinca 2024.</w:t>
            </w:r>
          </w:p>
        </w:tc>
        <w:tc>
          <w:tcPr>
            <w:tcW w:w="1276" w:type="dxa"/>
            <w:noWrap/>
            <w:hideMark/>
          </w:tcPr>
          <w:p w:rsidR="000B6438" w:rsidRPr="000C4854" w:rsidRDefault="000B6438" w:rsidP="004B37D4">
            <w:pPr>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C4854">
              <w:rPr>
                <w:rFonts w:ascii="Arial Narrow" w:hAnsi="Arial Narrow"/>
              </w:rPr>
              <w:t xml:space="preserve"> Postotak</w:t>
            </w:r>
          </w:p>
          <w:p w:rsidR="004B37D4" w:rsidRPr="000C4854" w:rsidRDefault="004B37D4" w:rsidP="004B37D4">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financija</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17</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37,0</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pravosu</w:t>
            </w:r>
            <w:r w:rsidR="004B37D4" w:rsidRPr="000C4854">
              <w:rPr>
                <w:rFonts w:ascii="Arial Narrow" w:hAnsi="Arial Narrow"/>
                <w:b w:val="0"/>
              </w:rPr>
              <w:t>đa, uprave i digitalne transformacije</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9</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19,6</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mora, prome</w:t>
            </w:r>
            <w:r w:rsidR="004B37D4" w:rsidRPr="000C4854">
              <w:rPr>
                <w:rFonts w:ascii="Arial Narrow" w:hAnsi="Arial Narrow"/>
                <w:b w:val="0"/>
              </w:rPr>
              <w:t>ta i infrastrukture</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8,7</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vanjskih i europskih poslova</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4,3</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zaštite okoliša i zelene tranzicije (Ministarstvo gospodarstva i održivog razvoja)</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4,3</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znanosti, obrazovanja i mladih</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zdravstva</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hideMark/>
          </w:tcPr>
          <w:p w:rsidR="000B6438" w:rsidRPr="000C4854" w:rsidRDefault="000B6438" w:rsidP="000B6438">
            <w:pPr>
              <w:jc w:val="both"/>
              <w:rPr>
                <w:rFonts w:ascii="Arial Narrow" w:hAnsi="Arial Narrow"/>
                <w:b w:val="0"/>
              </w:rPr>
            </w:pPr>
            <w:r w:rsidRPr="000C4854">
              <w:rPr>
                <w:rFonts w:ascii="Arial Narrow" w:hAnsi="Arial Narrow"/>
                <w:b w:val="0"/>
              </w:rPr>
              <w:t>Ministarstvo rada, mirovinskoga sustava, obitelji i socijalne politike</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unutarnjih poslova</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poljoprivrede, šumarstva i ribarstva (Ministarstvo poljoprivrede)</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obrane</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kulture i medija</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Državni zavod za intelektualno vlasništvo</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hideMark/>
          </w:tcPr>
          <w:p w:rsidR="000B6438" w:rsidRPr="000C4854" w:rsidRDefault="000B6438" w:rsidP="000B6438">
            <w:pPr>
              <w:jc w:val="both"/>
              <w:rPr>
                <w:rFonts w:ascii="Arial Narrow" w:hAnsi="Arial Narrow"/>
                <w:b w:val="0"/>
              </w:rPr>
            </w:pPr>
            <w:r w:rsidRPr="000C4854">
              <w:rPr>
                <w:rFonts w:ascii="Arial Narrow" w:hAnsi="Arial Narrow"/>
                <w:b w:val="0"/>
              </w:rPr>
              <w:t>Vlada Republike Hrvatske</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turizma i sporta</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Ministarstvo regionalnoga razvoja i fondova Europske unije</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b w:val="0"/>
              </w:rPr>
            </w:pPr>
            <w:r w:rsidRPr="000C4854">
              <w:rPr>
                <w:rFonts w:ascii="Arial Narrow" w:hAnsi="Arial Narrow"/>
                <w:b w:val="0"/>
              </w:rPr>
              <w:t>Središnji državni ured za Hrvate izvan Republike Hrvatske</w:t>
            </w:r>
          </w:p>
        </w:tc>
        <w:tc>
          <w:tcPr>
            <w:tcW w:w="2552"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6" w:type="dxa"/>
            <w:noWrap/>
            <w:hideMark/>
          </w:tcPr>
          <w:p w:rsidR="000B6438" w:rsidRPr="000C4854" w:rsidRDefault="000B6438" w:rsidP="004B37D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2,2</w:t>
            </w:r>
          </w:p>
        </w:tc>
      </w:tr>
      <w:tr w:rsidR="000B6438" w:rsidRPr="000C4854" w:rsidTr="004B37D4">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rsidR="000B6438" w:rsidRPr="000C4854" w:rsidRDefault="000B6438" w:rsidP="000B6438">
            <w:pPr>
              <w:jc w:val="both"/>
              <w:rPr>
                <w:rFonts w:ascii="Arial Narrow" w:hAnsi="Arial Narrow"/>
              </w:rPr>
            </w:pPr>
            <w:r w:rsidRPr="000C4854">
              <w:rPr>
                <w:rFonts w:ascii="Arial Narrow" w:hAnsi="Arial Narrow"/>
              </w:rPr>
              <w:t>Ukupno</w:t>
            </w:r>
          </w:p>
        </w:tc>
        <w:tc>
          <w:tcPr>
            <w:tcW w:w="2552"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46</w:t>
            </w:r>
          </w:p>
        </w:tc>
        <w:tc>
          <w:tcPr>
            <w:tcW w:w="1276" w:type="dxa"/>
            <w:noWrap/>
            <w:hideMark/>
          </w:tcPr>
          <w:p w:rsidR="000B6438" w:rsidRPr="000C4854" w:rsidRDefault="000B6438" w:rsidP="004B37D4">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100,0</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446C38" w:rsidRPr="00671FDA" w:rsidRDefault="00446C38" w:rsidP="00276098">
      <w:pPr>
        <w:spacing w:line="276" w:lineRule="auto"/>
        <w:rPr>
          <w:sz w:val="20"/>
          <w:szCs w:val="20"/>
        </w:rPr>
      </w:pPr>
    </w:p>
    <w:p w:rsidR="000C4854" w:rsidRDefault="000C4854">
      <w:pPr>
        <w:rPr>
          <w:b/>
        </w:rPr>
      </w:pPr>
      <w:r>
        <w:rPr>
          <w:b/>
        </w:rPr>
        <w:br w:type="page"/>
      </w:r>
    </w:p>
    <w:p w:rsidR="00580D8D" w:rsidRPr="0020603B" w:rsidRDefault="00580D8D" w:rsidP="0020603B">
      <w:pPr>
        <w:keepNext/>
        <w:spacing w:after="120"/>
        <w:jc w:val="both"/>
        <w:rPr>
          <w:rFonts w:ascii="Arial Narrow" w:hAnsi="Arial Narrow"/>
          <w:b/>
        </w:rPr>
      </w:pPr>
      <w:r w:rsidRPr="0020603B">
        <w:rPr>
          <w:rFonts w:ascii="Arial Narrow" w:hAnsi="Arial Narrow"/>
          <w:b/>
        </w:rPr>
        <w:lastRenderedPageBreak/>
        <w:t xml:space="preserve">Slika 5. </w:t>
      </w:r>
      <w:r w:rsidR="00F634DE" w:rsidRPr="0020603B">
        <w:rPr>
          <w:rFonts w:ascii="Arial Narrow" w:hAnsi="Arial Narrow"/>
          <w:b/>
        </w:rPr>
        <w:t>Nacrti p</w:t>
      </w:r>
      <w:r w:rsidR="009E1859" w:rsidRPr="0020603B">
        <w:rPr>
          <w:rFonts w:ascii="Arial Narrow" w:hAnsi="Arial Narrow"/>
          <w:b/>
        </w:rPr>
        <w:t>rijedlo</w:t>
      </w:r>
      <w:r w:rsidR="00F634DE" w:rsidRPr="0020603B">
        <w:rPr>
          <w:rFonts w:ascii="Arial Narrow" w:hAnsi="Arial Narrow"/>
          <w:b/>
        </w:rPr>
        <w:t>ga</w:t>
      </w:r>
      <w:r w:rsidR="009E1859" w:rsidRPr="0020603B">
        <w:rPr>
          <w:rFonts w:ascii="Arial Narrow" w:hAnsi="Arial Narrow"/>
          <w:b/>
        </w:rPr>
        <w:t xml:space="preserve"> zakona izvan Plana za 2024. godinu prema stručnom nositelju</w:t>
      </w:r>
    </w:p>
    <w:p w:rsidR="00A77F63" w:rsidRPr="0020603B" w:rsidRDefault="00A77F63" w:rsidP="0020603B">
      <w:pPr>
        <w:keepNext/>
        <w:spacing w:after="120"/>
        <w:jc w:val="both"/>
        <w:rPr>
          <w:rFonts w:ascii="Arial Narrow" w:hAnsi="Arial Narrow"/>
          <w:b/>
        </w:rPr>
      </w:pPr>
    </w:p>
    <w:p w:rsidR="00F77EFB" w:rsidRPr="00671FDA" w:rsidRDefault="004B37D4" w:rsidP="00F77EFB">
      <w:pPr>
        <w:spacing w:line="276" w:lineRule="auto"/>
        <w:jc w:val="both"/>
        <w:rPr>
          <w:b/>
        </w:rPr>
      </w:pPr>
      <w:bookmarkStart w:id="15" w:name="_Toc438470466"/>
      <w:bookmarkStart w:id="16" w:name="_Toc438471057"/>
      <w:bookmarkStart w:id="17" w:name="_Toc513206241"/>
      <w:r>
        <w:rPr>
          <w:b/>
          <w:noProof/>
        </w:rPr>
        <w:drawing>
          <wp:inline distT="0" distB="0" distL="0" distR="0" wp14:anchorId="69BB2729">
            <wp:extent cx="5676900" cy="3779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7624" cy="3780002"/>
                    </a:xfrm>
                    <a:prstGeom prst="rect">
                      <a:avLst/>
                    </a:prstGeom>
                    <a:noFill/>
                  </pic:spPr>
                </pic:pic>
              </a:graphicData>
            </a:graphic>
          </wp:inline>
        </w:drawing>
      </w:r>
    </w:p>
    <w:p w:rsidR="006531E9" w:rsidRDefault="006531E9" w:rsidP="003A2EF0">
      <w:pPr>
        <w:pStyle w:val="Heading2"/>
        <w:spacing w:before="0"/>
        <w:rPr>
          <w:rFonts w:ascii="Times New Roman" w:hAnsi="Times New Roman"/>
          <w:i w:val="0"/>
          <w:sz w:val="24"/>
        </w:rPr>
      </w:pPr>
    </w:p>
    <w:p w:rsidR="003E2748" w:rsidRPr="003E2748" w:rsidRDefault="003E2748" w:rsidP="003E2748"/>
    <w:p w:rsidR="003A2EF0" w:rsidRPr="00671FDA" w:rsidRDefault="003A2EF0" w:rsidP="003A2EF0">
      <w:pPr>
        <w:pStyle w:val="Heading2"/>
        <w:spacing w:before="0"/>
        <w:rPr>
          <w:rFonts w:ascii="Times New Roman" w:hAnsi="Times New Roman"/>
          <w:i w:val="0"/>
          <w:sz w:val="24"/>
        </w:rPr>
      </w:pPr>
      <w:bookmarkStart w:id="18" w:name="_Toc187140514"/>
      <w:r w:rsidRPr="00671FDA">
        <w:rPr>
          <w:rFonts w:ascii="Times New Roman" w:hAnsi="Times New Roman"/>
          <w:i w:val="0"/>
          <w:sz w:val="24"/>
        </w:rPr>
        <w:t xml:space="preserve">2.2. </w:t>
      </w:r>
      <w:r>
        <w:rPr>
          <w:rFonts w:ascii="Times New Roman" w:hAnsi="Times New Roman"/>
          <w:i w:val="0"/>
          <w:sz w:val="24"/>
        </w:rPr>
        <w:t xml:space="preserve">Postupci procjene učinaka propisa za </w:t>
      </w:r>
      <w:r w:rsidR="00876508">
        <w:rPr>
          <w:rFonts w:ascii="Times New Roman" w:hAnsi="Times New Roman"/>
          <w:i w:val="0"/>
          <w:sz w:val="24"/>
        </w:rPr>
        <w:t>zakone</w:t>
      </w:r>
      <w:r>
        <w:rPr>
          <w:rFonts w:ascii="Times New Roman" w:hAnsi="Times New Roman"/>
          <w:i w:val="0"/>
          <w:sz w:val="24"/>
        </w:rPr>
        <w:t xml:space="preserve"> izvan Plana za 2024</w:t>
      </w:r>
      <w:r w:rsidRPr="00671FDA">
        <w:rPr>
          <w:rFonts w:ascii="Times New Roman" w:hAnsi="Times New Roman"/>
          <w:i w:val="0"/>
          <w:sz w:val="24"/>
        </w:rPr>
        <w:t>. godin</w:t>
      </w:r>
      <w:r>
        <w:rPr>
          <w:rFonts w:ascii="Times New Roman" w:hAnsi="Times New Roman"/>
          <w:i w:val="0"/>
          <w:sz w:val="24"/>
        </w:rPr>
        <w:t>u</w:t>
      </w:r>
      <w:bookmarkEnd w:id="18"/>
    </w:p>
    <w:p w:rsidR="00876508" w:rsidRDefault="00876508" w:rsidP="003A2EF0">
      <w:pPr>
        <w:spacing w:line="276" w:lineRule="auto"/>
        <w:jc w:val="both"/>
      </w:pPr>
    </w:p>
    <w:p w:rsidR="00876508" w:rsidRDefault="00876508" w:rsidP="003A2EF0">
      <w:pPr>
        <w:spacing w:line="276" w:lineRule="auto"/>
        <w:jc w:val="both"/>
      </w:pPr>
    </w:p>
    <w:p w:rsidR="003A2EF0" w:rsidRDefault="003A2EF0" w:rsidP="003A2EF0">
      <w:pPr>
        <w:spacing w:line="276" w:lineRule="auto"/>
        <w:jc w:val="both"/>
      </w:pPr>
      <w:r>
        <w:t xml:space="preserve">Na temelju članka 16. Zakona, procjena učinaka propisa provodi se za </w:t>
      </w:r>
      <w:r w:rsidR="004B53EE">
        <w:t xml:space="preserve">sve </w:t>
      </w:r>
      <w:r>
        <w:t>nacrt</w:t>
      </w:r>
      <w:r w:rsidR="004B53EE">
        <w:t>e</w:t>
      </w:r>
      <w:r>
        <w:t xml:space="preserve"> prijedloga zakona</w:t>
      </w:r>
      <w:r w:rsidR="004B53EE">
        <w:t>, osim za one za koje je Zakonom propisana iznimka od provedbe</w:t>
      </w:r>
      <w:r>
        <w:t xml:space="preserve">. </w:t>
      </w:r>
      <w:r w:rsidR="004B53EE">
        <w:t>P</w:t>
      </w:r>
      <w:r>
        <w:t>rocjena učinaka propisa ne provodi se kada se predlaže donošenje zakona radi: potvrđivanja međunarodnih ugovora, provedbi uredbi i drugih obvezujućih pravnih akata Europske unije koji se izravno primjenjuju na području Republike Hrvatske, davanja ovlaštenja Vladi da uredbama uređuje pojedina pitanja iz djelokruga Hrvatskoga sabora, planiranja, izrade, donošenja i izvršenja proračuna Republike Hrvatske, izvršenja državnog proračuna Republike Hrvatske za pojedinu godinu, osnivanja i ukidanja pravnih osoba s javnim ovlastima, uređenja ustrojstva i djelokruga tijela državne uprave, horizontalnog usklađivanja zakonodavstva te posebnih okolnosti koje podrazumijevaju događaj ili određeno stanje koje se nije moglo predvidjeti i na koje se nije moglo utjecati, a koje ugrožava život i zdravlje građana, nacionalnu sigurnost, imovinu veće vrijednosti, znatno narušava okoliš, gospodarsku aktivnost ili uzrokuje znatnu gospodarsku štetu.</w:t>
      </w:r>
    </w:p>
    <w:p w:rsidR="003A2EF0" w:rsidRDefault="003A2EF0" w:rsidP="003A2EF0">
      <w:pPr>
        <w:spacing w:line="276" w:lineRule="auto"/>
        <w:jc w:val="both"/>
      </w:pPr>
    </w:p>
    <w:p w:rsidR="003A2EF0" w:rsidRDefault="00876508" w:rsidP="003A2EF0">
      <w:pPr>
        <w:spacing w:line="276" w:lineRule="auto"/>
        <w:jc w:val="both"/>
      </w:pPr>
      <w:r>
        <w:t>T</w:t>
      </w:r>
      <w:r w:rsidR="003A2EF0">
        <w:t>ablic</w:t>
      </w:r>
      <w:r>
        <w:t>a</w:t>
      </w:r>
      <w:r w:rsidR="003A2EF0">
        <w:t xml:space="preserve"> </w:t>
      </w:r>
      <w:r w:rsidR="006F1B40">
        <w:t>5</w:t>
      </w:r>
      <w:r w:rsidR="003A2EF0">
        <w:t xml:space="preserve">. </w:t>
      </w:r>
      <w:r>
        <w:t xml:space="preserve">sadrži podatke o </w:t>
      </w:r>
      <w:r w:rsidR="003A2EF0">
        <w:t xml:space="preserve">21 </w:t>
      </w:r>
      <w:r w:rsidR="004B53EE">
        <w:t xml:space="preserve">nacrtu </w:t>
      </w:r>
      <w:r w:rsidR="003A2EF0">
        <w:t>prijedlog</w:t>
      </w:r>
      <w:r w:rsidR="004B53EE">
        <w:t>a</w:t>
      </w:r>
      <w:r w:rsidR="00C25CCB">
        <w:t xml:space="preserve"> </w:t>
      </w:r>
      <w:r w:rsidR="003A2EF0">
        <w:t>zakona za koj</w:t>
      </w:r>
      <w:r w:rsidR="00C25CCB">
        <w:t>e</w:t>
      </w:r>
      <w:r w:rsidR="003A2EF0">
        <w:t xml:space="preserve"> </w:t>
      </w:r>
      <w:r w:rsidR="00C25CCB">
        <w:t xml:space="preserve">su </w:t>
      </w:r>
      <w:r w:rsidR="003A2EF0">
        <w:t>proveden</w:t>
      </w:r>
      <w:r w:rsidR="00C25CCB">
        <w:t>i</w:t>
      </w:r>
      <w:r w:rsidR="003A2EF0">
        <w:t xml:space="preserve"> postup</w:t>
      </w:r>
      <w:r w:rsidR="00C25CCB">
        <w:t>ci</w:t>
      </w:r>
      <w:r w:rsidR="003A2EF0">
        <w:t xml:space="preserve"> procjene učinaka propisa u skladu sa Zakonom.</w:t>
      </w:r>
    </w:p>
    <w:p w:rsidR="003A2EF0" w:rsidRDefault="003A2EF0" w:rsidP="003A2EF0">
      <w:pPr>
        <w:spacing w:line="276" w:lineRule="auto"/>
        <w:jc w:val="both"/>
      </w:pPr>
    </w:p>
    <w:p w:rsidR="00876508" w:rsidRDefault="00876508" w:rsidP="003A2EF0">
      <w:pPr>
        <w:spacing w:line="276" w:lineRule="auto"/>
        <w:jc w:val="both"/>
        <w:rPr>
          <w:b/>
        </w:rPr>
      </w:pPr>
    </w:p>
    <w:p w:rsidR="003A2EF0" w:rsidRPr="0020603B" w:rsidRDefault="003A2EF0" w:rsidP="0020603B">
      <w:pPr>
        <w:keepNext/>
        <w:spacing w:after="120"/>
        <w:jc w:val="both"/>
        <w:rPr>
          <w:rFonts w:ascii="Arial Narrow" w:hAnsi="Arial Narrow"/>
          <w:b/>
        </w:rPr>
      </w:pPr>
      <w:r w:rsidRPr="0020603B">
        <w:rPr>
          <w:rFonts w:ascii="Arial Narrow" w:hAnsi="Arial Narrow"/>
          <w:b/>
        </w:rPr>
        <w:lastRenderedPageBreak/>
        <w:t xml:space="preserve">Tablica </w:t>
      </w:r>
      <w:r w:rsidR="006F1B40" w:rsidRPr="0020603B">
        <w:rPr>
          <w:rFonts w:ascii="Arial Narrow" w:hAnsi="Arial Narrow"/>
          <w:b/>
        </w:rPr>
        <w:t>5</w:t>
      </w:r>
      <w:r w:rsidRPr="0020603B">
        <w:rPr>
          <w:rFonts w:ascii="Arial Narrow" w:hAnsi="Arial Narrow"/>
          <w:b/>
        </w:rPr>
        <w:t xml:space="preserve">. Popis provedenih postupaka procjene učinaka propisa za zakone izvan Plana za 2024. godinu </w:t>
      </w:r>
    </w:p>
    <w:tbl>
      <w:tblPr>
        <w:tblStyle w:val="PlainTable2"/>
        <w:tblW w:w="9498" w:type="dxa"/>
        <w:tblLayout w:type="fixed"/>
        <w:tblLook w:val="04A0" w:firstRow="1" w:lastRow="0" w:firstColumn="1" w:lastColumn="0" w:noHBand="0" w:noVBand="1"/>
      </w:tblPr>
      <w:tblGrid>
        <w:gridCol w:w="830"/>
        <w:gridCol w:w="1722"/>
        <w:gridCol w:w="2410"/>
        <w:gridCol w:w="1701"/>
        <w:gridCol w:w="1275"/>
        <w:gridCol w:w="1560"/>
      </w:tblGrid>
      <w:tr w:rsidR="003A2EF0" w:rsidRPr="000C4854" w:rsidTr="000C4854">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830" w:type="dxa"/>
            <w:hideMark/>
          </w:tcPr>
          <w:p w:rsidR="003A2EF0" w:rsidRPr="000C4854" w:rsidRDefault="003A2EF0" w:rsidP="003A2EF0">
            <w:pPr>
              <w:spacing w:line="276" w:lineRule="auto"/>
              <w:jc w:val="both"/>
              <w:rPr>
                <w:rFonts w:ascii="Arial Narrow" w:hAnsi="Arial Narrow"/>
              </w:rPr>
            </w:pPr>
            <w:r w:rsidRPr="000C4854">
              <w:rPr>
                <w:rFonts w:ascii="Arial Narrow" w:hAnsi="Arial Narrow"/>
              </w:rPr>
              <w:t>Redni broj</w:t>
            </w:r>
          </w:p>
        </w:tc>
        <w:tc>
          <w:tcPr>
            <w:tcW w:w="1722" w:type="dxa"/>
            <w:hideMark/>
          </w:tcPr>
          <w:p w:rsidR="003A2EF0" w:rsidRPr="000C4854" w:rsidRDefault="003A2EF0"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Stručni nositelj</w:t>
            </w:r>
          </w:p>
        </w:tc>
        <w:tc>
          <w:tcPr>
            <w:tcW w:w="2410" w:type="dxa"/>
            <w:hideMark/>
          </w:tcPr>
          <w:p w:rsidR="003A2EF0" w:rsidRPr="000C4854" w:rsidRDefault="003A2EF0"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Naziv  (nacrta ) prijedloga zakona</w:t>
            </w:r>
          </w:p>
        </w:tc>
        <w:tc>
          <w:tcPr>
            <w:tcW w:w="1701" w:type="dxa"/>
            <w:hideMark/>
          </w:tcPr>
          <w:p w:rsidR="003A2EF0" w:rsidRPr="000C4854" w:rsidRDefault="003A2EF0"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Sjednica Vlade</w:t>
            </w:r>
          </w:p>
        </w:tc>
        <w:tc>
          <w:tcPr>
            <w:tcW w:w="1275" w:type="dxa"/>
          </w:tcPr>
          <w:p w:rsidR="003A2EF0" w:rsidRPr="000C4854" w:rsidRDefault="003A2EF0"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Vrsta postupka</w:t>
            </w:r>
          </w:p>
        </w:tc>
        <w:tc>
          <w:tcPr>
            <w:tcW w:w="1560" w:type="dxa"/>
            <w:hideMark/>
          </w:tcPr>
          <w:p w:rsidR="003A2EF0" w:rsidRPr="000C4854" w:rsidRDefault="003A2EF0" w:rsidP="003A2EF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Zakonodavna aktivnost</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830" w:type="dxa"/>
            <w:hideMark/>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unutarnjih poslova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Zakona o sigurnosti prometa na cestama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10.10.24. utvrđen na 31.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hideMark/>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2.</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pravosuđa, uprave i digitalne transformacije</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izmjeni Zakona o državnim službenicima</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21.6.2024. utvrđen na 8.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3.</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regionalnoga razvoja i fondova Europske unije</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Zakona o institucionalnom okviru za korištenje fondova Europske unije u Republici Hrvatskoj</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10.10.24. utvrđen na 31.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4.</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izmjenama i dopunama Zakona o igrama na sreću</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11.7.2024. utvrđen na 12.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5.</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 xml:space="preserve">Ministarstvo </w:t>
            </w:r>
            <w:r w:rsidR="00EA0D1A" w:rsidRPr="000C4854">
              <w:rPr>
                <w:rFonts w:ascii="Arial Narrow" w:hAnsi="Arial Narrow"/>
              </w:rPr>
              <w:t>zaštite okoliša i zelene tranzicije</w:t>
            </w:r>
            <w:r w:rsidRPr="000C4854">
              <w:rPr>
                <w:rFonts w:ascii="Arial Narrow" w:hAnsi="Arial Narrow"/>
              </w:rPr>
              <w:t xml:space="preserve"> (Ministarstvo gospodarstva i održivog razvoja)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dopuni Zakona o financiranju vodnoga gospodarstva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29.2.2024. utvrđen na 289.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6.</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Središnji državni ured za Hrvate izvan Republike Hrvatske</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izmjenama i dopunama Zakona o odnosima Republike Hrvatske s Hrvatima izvan Republike Hrvatske</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20.12.2024. utvrđen na 51.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7.</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znanosti, obrazovanja i mladih (Ministarstvo znanosti i obrazovanja)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Zakona o Nacionalnom centru za vanjsko vrednovanje obrazovanja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21.11.2024. utvrđen na 41.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lastRenderedPageBreak/>
              <w:t>8.</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izmjeni Zakona o porezu na dodanu vrijednost</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29.2.2024. utvrđen na 289.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9.</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pravosuđa, uprave i digitalne transformacije (Ministarstvo pravosuđa i uprave)</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Zakona o plaći i drugim materijalnim pravima pravosudnih dužnosnika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8.3.2024. utvrđen na 290.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10.</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turizma i sporta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izmjenama i dopunama Zakona o ugostiteljskoj djelatnosti</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28.11.2024. utvrđen na 44. sjednici Vlade i upućen u Hrvatski sabor</w:t>
            </w:r>
          </w:p>
        </w:tc>
        <w:tc>
          <w:tcPr>
            <w:tcW w:w="1275" w:type="dxa"/>
          </w:tcPr>
          <w:p w:rsidR="003A2EF0" w:rsidRPr="000C4854" w:rsidRDefault="00402C45"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11.</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Općeg poreznog zakona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31.10.24. utvrđen na 36.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12.</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izmjenama Zakona o doprinosima</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31.10.24. utvrđen na 36.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13.</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Zakona o Poreznoj upravi</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31.10.24. utvrđen na 36.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14.</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izmjenama i dopunama Zakona o lokalnim porezima</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31.10.24. utvrđen na 36.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15.</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Zakona o porezu na dohodak</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31.10.24. utvrđen na 36.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lastRenderedPageBreak/>
              <w:t>16.</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Zakon o </w:t>
            </w:r>
            <w:r w:rsidR="00DC26C2" w:rsidRPr="000C4854">
              <w:rPr>
                <w:rFonts w:ascii="Arial Narrow" w:hAnsi="Arial Narrow"/>
              </w:rPr>
              <w:t>i</w:t>
            </w:r>
            <w:r w:rsidR="007C1DCF" w:rsidRPr="000C4854">
              <w:rPr>
                <w:rFonts w:ascii="Arial Narrow" w:hAnsi="Arial Narrow"/>
              </w:rPr>
              <w:t xml:space="preserve">zmjenama i dopuni Zakona o </w:t>
            </w:r>
            <w:r w:rsidRPr="000C4854">
              <w:rPr>
                <w:rFonts w:ascii="Arial Narrow" w:hAnsi="Arial Narrow"/>
              </w:rPr>
              <w:t xml:space="preserve">konačnosti namire u platnim sustavima i sustavima za namiru </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24.10.2024. utvrđen na 35. sjednici Vlade i upućen u Hrvatski sabor</w:t>
            </w:r>
          </w:p>
        </w:tc>
        <w:tc>
          <w:tcPr>
            <w:tcW w:w="1275"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17.</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rada, mirovinskoga sustava, obitelji i socijalne politike</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Zakona o posebnim pravima iz mirovinskog osiguranja zaposlenika na poslovima razminiranja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14.11.2024. utvrđen na 39.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18.</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 xml:space="preserve">Zakon o </w:t>
            </w:r>
            <w:r w:rsidR="007C1DCF" w:rsidRPr="000C4854">
              <w:rPr>
                <w:rFonts w:ascii="Arial Narrow" w:hAnsi="Arial Narrow"/>
              </w:rPr>
              <w:t xml:space="preserve">izmjenama i </w:t>
            </w:r>
            <w:r w:rsidRPr="000C4854">
              <w:rPr>
                <w:rFonts w:ascii="Arial Narrow" w:hAnsi="Arial Narrow"/>
              </w:rPr>
              <w:t>dopuni Zakona o reviziji</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21.11.2024. utvrđen na 41. sjednici Vlade i upućen u Hrvatski sabor</w:t>
            </w:r>
          </w:p>
        </w:tc>
        <w:tc>
          <w:tcPr>
            <w:tcW w:w="1275" w:type="dxa"/>
          </w:tcPr>
          <w:p w:rsidR="003A2EF0" w:rsidRPr="000C4854" w:rsidRDefault="00DF3A12"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19.</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izmjenama i dopunama Zakona o sanaciji kreditnih institucija i investicijskih društava</w:t>
            </w:r>
          </w:p>
        </w:tc>
        <w:tc>
          <w:tcPr>
            <w:tcW w:w="1701"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14.11.2024. utvrđen na 39. sjednici Vlade i upućen u Hrvatski sabor</w:t>
            </w:r>
          </w:p>
        </w:tc>
        <w:tc>
          <w:tcPr>
            <w:tcW w:w="1275"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20.</w:t>
            </w:r>
          </w:p>
        </w:tc>
        <w:tc>
          <w:tcPr>
            <w:tcW w:w="1722"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Ministarstvo financija</w:t>
            </w:r>
          </w:p>
        </w:tc>
        <w:tc>
          <w:tcPr>
            <w:tcW w:w="241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Zakon o izmjenama i dopun</w:t>
            </w:r>
            <w:r w:rsidR="00B11714" w:rsidRPr="000C4854">
              <w:rPr>
                <w:rFonts w:ascii="Arial Narrow" w:hAnsi="Arial Narrow"/>
              </w:rPr>
              <w:t>i</w:t>
            </w:r>
            <w:r w:rsidRPr="000C4854">
              <w:rPr>
                <w:rFonts w:ascii="Arial Narrow" w:hAnsi="Arial Narrow"/>
              </w:rPr>
              <w:t xml:space="preserve"> Zakona o računovodstvu</w:t>
            </w:r>
          </w:p>
        </w:tc>
        <w:tc>
          <w:tcPr>
            <w:tcW w:w="1701"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21.11.2024. utvrđen na 41. sjednici Vlade i upućen u Hrvatski sabor</w:t>
            </w:r>
          </w:p>
        </w:tc>
        <w:tc>
          <w:tcPr>
            <w:tcW w:w="1275" w:type="dxa"/>
          </w:tcPr>
          <w:p w:rsidR="003A2EF0" w:rsidRPr="000C4854" w:rsidRDefault="0007414C"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hitni postupak</w:t>
            </w:r>
          </w:p>
        </w:tc>
        <w:tc>
          <w:tcPr>
            <w:tcW w:w="1560" w:type="dxa"/>
          </w:tcPr>
          <w:p w:rsidR="003A2EF0" w:rsidRPr="000C4854" w:rsidRDefault="003A2EF0" w:rsidP="003A2EF0">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neplanirana</w:t>
            </w:r>
          </w:p>
        </w:tc>
      </w:tr>
      <w:tr w:rsidR="003A2EF0" w:rsidRPr="000C4854" w:rsidTr="000C4854">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830" w:type="dxa"/>
          </w:tcPr>
          <w:p w:rsidR="003A2EF0" w:rsidRPr="000C4854" w:rsidRDefault="003A2EF0" w:rsidP="003A2EF0">
            <w:pPr>
              <w:spacing w:line="276" w:lineRule="auto"/>
              <w:jc w:val="both"/>
              <w:rPr>
                <w:rFonts w:ascii="Arial Narrow" w:hAnsi="Arial Narrow"/>
                <w:b w:val="0"/>
              </w:rPr>
            </w:pPr>
            <w:r w:rsidRPr="000C4854">
              <w:rPr>
                <w:rFonts w:ascii="Arial Narrow" w:hAnsi="Arial Narrow"/>
                <w:b w:val="0"/>
              </w:rPr>
              <w:t>21.</w:t>
            </w:r>
          </w:p>
        </w:tc>
        <w:tc>
          <w:tcPr>
            <w:tcW w:w="1722"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Ministarstvo zaštite okoliša i zelene tranzicije (Ministarstvo gospodarstva i održivog razvoja)</w:t>
            </w:r>
          </w:p>
        </w:tc>
        <w:tc>
          <w:tcPr>
            <w:tcW w:w="241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Zakon o klimatskim promjenama i zaštiti ozonskog sloja</w:t>
            </w:r>
          </w:p>
        </w:tc>
        <w:tc>
          <w:tcPr>
            <w:tcW w:w="1701" w:type="dxa"/>
          </w:tcPr>
          <w:p w:rsidR="003A2EF0" w:rsidRPr="000C4854" w:rsidRDefault="00466128"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2.1.2025. utvrđen na 56. sjednici Vlade i upućen u Hrvatski sabor</w:t>
            </w:r>
          </w:p>
        </w:tc>
        <w:tc>
          <w:tcPr>
            <w:tcW w:w="1275" w:type="dxa"/>
          </w:tcPr>
          <w:p w:rsidR="003A2EF0" w:rsidRPr="000C4854" w:rsidRDefault="00EA0D1A"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 čitanje</w:t>
            </w:r>
          </w:p>
        </w:tc>
        <w:tc>
          <w:tcPr>
            <w:tcW w:w="1560" w:type="dxa"/>
          </w:tcPr>
          <w:p w:rsidR="003A2EF0" w:rsidRPr="000C4854" w:rsidRDefault="003A2EF0" w:rsidP="003A2EF0">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neplanirana</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w:t>
      </w:r>
      <w:r w:rsidR="00686A85">
        <w:rPr>
          <w:sz w:val="20"/>
          <w:szCs w:val="20"/>
        </w:rPr>
        <w:t>2. siječnja</w:t>
      </w:r>
      <w:r w:rsidRPr="00671FDA">
        <w:rPr>
          <w:sz w:val="20"/>
          <w:szCs w:val="20"/>
        </w:rPr>
        <w:t xml:space="preserve"> 202</w:t>
      </w:r>
      <w:r w:rsidR="00686A85">
        <w:rPr>
          <w:sz w:val="20"/>
          <w:szCs w:val="20"/>
        </w:rPr>
        <w:t>5</w:t>
      </w:r>
      <w:r>
        <w:rPr>
          <w:sz w:val="20"/>
          <w:szCs w:val="20"/>
        </w:rPr>
        <w:t>.</w:t>
      </w:r>
    </w:p>
    <w:p w:rsidR="003A2EF0" w:rsidRDefault="003A2EF0" w:rsidP="00F77EFB">
      <w:pPr>
        <w:spacing w:line="276" w:lineRule="auto"/>
        <w:jc w:val="both"/>
        <w:rPr>
          <w:b/>
        </w:rPr>
      </w:pPr>
    </w:p>
    <w:p w:rsidR="00303EDF" w:rsidRPr="00303EDF" w:rsidRDefault="00303EDF" w:rsidP="00303EDF"/>
    <w:p w:rsidR="000C4854" w:rsidRDefault="000C4854">
      <w:pPr>
        <w:rPr>
          <w:b/>
          <w:bCs/>
          <w:kern w:val="32"/>
        </w:rPr>
      </w:pPr>
      <w:bookmarkStart w:id="19" w:name="_Toc187140515"/>
      <w:r>
        <w:br w:type="page"/>
      </w:r>
    </w:p>
    <w:p w:rsidR="005B5FEB" w:rsidRPr="00671FDA" w:rsidRDefault="006531E9" w:rsidP="005B5FEB">
      <w:pPr>
        <w:pStyle w:val="Heading1"/>
        <w:rPr>
          <w:rFonts w:ascii="Times New Roman" w:hAnsi="Times New Roman"/>
          <w:sz w:val="24"/>
          <w:szCs w:val="24"/>
        </w:rPr>
      </w:pPr>
      <w:r>
        <w:rPr>
          <w:rFonts w:ascii="Times New Roman" w:hAnsi="Times New Roman"/>
          <w:sz w:val="24"/>
          <w:szCs w:val="24"/>
        </w:rPr>
        <w:lastRenderedPageBreak/>
        <w:t>3</w:t>
      </w:r>
      <w:r w:rsidR="00CD18E5" w:rsidRPr="00671FDA">
        <w:rPr>
          <w:rFonts w:ascii="Times New Roman" w:hAnsi="Times New Roman"/>
          <w:sz w:val="24"/>
          <w:szCs w:val="24"/>
        </w:rPr>
        <w:t>. DRUGA ČITANJA</w:t>
      </w:r>
      <w:bookmarkEnd w:id="19"/>
    </w:p>
    <w:p w:rsidR="00FA5F62" w:rsidRDefault="00FA5F62" w:rsidP="00276098">
      <w:pPr>
        <w:pStyle w:val="t-9-8"/>
        <w:spacing w:line="276" w:lineRule="auto"/>
        <w:jc w:val="both"/>
      </w:pPr>
      <w:r>
        <w:t xml:space="preserve">Provedba Plana za 2024. godinu i praćenje zakona izvan Plana za 2024. godinu uključuje praćenje prijedloga zakona u prvom čitanju i u hitnom postupku. Primjena Zakona u dijelu planiranja i provedbe plana zakonodavnih aktivnosti ne odnosi se na </w:t>
      </w:r>
      <w:r w:rsidR="00816205">
        <w:t xml:space="preserve">konačne prijedloge zakona u </w:t>
      </w:r>
      <w:r>
        <w:t>drug</w:t>
      </w:r>
      <w:r w:rsidR="00816205">
        <w:t>om</w:t>
      </w:r>
      <w:r>
        <w:t xml:space="preserve"> čitanj</w:t>
      </w:r>
      <w:r w:rsidR="00816205">
        <w:t>u</w:t>
      </w:r>
      <w:r>
        <w:t xml:space="preserve">. </w:t>
      </w:r>
    </w:p>
    <w:p w:rsidR="00F77EFB" w:rsidRDefault="00FA5F62" w:rsidP="00276098">
      <w:pPr>
        <w:pStyle w:val="t-9-8"/>
        <w:spacing w:line="276" w:lineRule="auto"/>
        <w:jc w:val="both"/>
      </w:pPr>
      <w:r w:rsidRPr="00671FDA">
        <w:t xml:space="preserve">Radi stjecanja potpunog uvida u zakonodavne aktivnosti Vlade </w:t>
      </w:r>
      <w:r>
        <w:t xml:space="preserve">u Izvješću se </w:t>
      </w:r>
      <w:r w:rsidRPr="00671FDA">
        <w:t xml:space="preserve">navode </w:t>
      </w:r>
      <w:r>
        <w:t xml:space="preserve">podaci o </w:t>
      </w:r>
      <w:r w:rsidR="00816205">
        <w:t xml:space="preserve">konačnim </w:t>
      </w:r>
      <w:r w:rsidRPr="00671FDA">
        <w:t>prijedlozi</w:t>
      </w:r>
      <w:r>
        <w:t>ma</w:t>
      </w:r>
      <w:r w:rsidRPr="00671FDA">
        <w:t xml:space="preserve"> zakona u drugom čitanju</w:t>
      </w:r>
      <w:r>
        <w:t xml:space="preserve">. </w:t>
      </w:r>
      <w:r w:rsidR="005B5FEB" w:rsidRPr="00671FDA">
        <w:t xml:space="preserve">U </w:t>
      </w:r>
      <w:r>
        <w:t xml:space="preserve">izvještajnom razdoblju, </w:t>
      </w:r>
      <w:r w:rsidR="005B5FEB" w:rsidRPr="00671FDA">
        <w:t>stru</w:t>
      </w:r>
      <w:r w:rsidR="00337521" w:rsidRPr="00671FDA">
        <w:t xml:space="preserve">čni nositelji uputili su ukupno </w:t>
      </w:r>
      <w:r>
        <w:t>53</w:t>
      </w:r>
      <w:r w:rsidR="00337521" w:rsidRPr="00671FDA">
        <w:t xml:space="preserve"> </w:t>
      </w:r>
      <w:r w:rsidR="00816205">
        <w:t xml:space="preserve">konačna </w:t>
      </w:r>
      <w:r w:rsidR="00DF1953" w:rsidRPr="00671FDA">
        <w:t>prijedloga zakona u drugom čitanju</w:t>
      </w:r>
      <w:r w:rsidR="00603003" w:rsidRPr="00671FDA">
        <w:t xml:space="preserve"> (tablica </w:t>
      </w:r>
      <w:r w:rsidR="006F1B40">
        <w:t>6</w:t>
      </w:r>
      <w:r w:rsidR="00603003" w:rsidRPr="00671FDA">
        <w:t>)</w:t>
      </w:r>
      <w:r w:rsidR="005B5FEB" w:rsidRPr="00671FDA">
        <w:t xml:space="preserve">.  </w:t>
      </w:r>
    </w:p>
    <w:p w:rsidR="003E0CBA" w:rsidRPr="00671FDA" w:rsidRDefault="003E0CBA" w:rsidP="00276098">
      <w:pPr>
        <w:pStyle w:val="t-9-8"/>
        <w:spacing w:line="276" w:lineRule="auto"/>
        <w:jc w:val="both"/>
      </w:pPr>
      <w:r>
        <w:t xml:space="preserve">Najveći broj </w:t>
      </w:r>
      <w:r w:rsidR="00816205">
        <w:t xml:space="preserve">konačnih </w:t>
      </w:r>
      <w:r>
        <w:t xml:space="preserve">prijedloga zakona u drugom čitanju uputilo je Ministarstvo financija s petnaest (15) </w:t>
      </w:r>
      <w:r w:rsidR="00816205">
        <w:t xml:space="preserve">konačnih </w:t>
      </w:r>
      <w:r>
        <w:t xml:space="preserve">prijedloga zakona u drugom čitanju, što čini 28,3% </w:t>
      </w:r>
      <w:r w:rsidR="00816205">
        <w:t xml:space="preserve">ukupnog broja konačnih prijedloga zakona u </w:t>
      </w:r>
      <w:r>
        <w:t>drug</w:t>
      </w:r>
      <w:r w:rsidR="00816205">
        <w:t>om</w:t>
      </w:r>
      <w:r>
        <w:t xml:space="preserve"> čitanj</w:t>
      </w:r>
      <w:r w:rsidR="00816205">
        <w:t>u</w:t>
      </w:r>
      <w:r>
        <w:t xml:space="preserve">. Slijedi Ministarstvo pravosuđa, uprave i digitalne transformacije s deset (10) </w:t>
      </w:r>
      <w:r w:rsidR="00816205">
        <w:t xml:space="preserve">konačnih </w:t>
      </w:r>
      <w:r>
        <w:t>prijedloga zakona u drugom čitanju, što čini 18,9</w:t>
      </w:r>
      <w:r w:rsidR="00653A6A">
        <w:t xml:space="preserve"> </w:t>
      </w:r>
      <w:r>
        <w:t xml:space="preserve">% </w:t>
      </w:r>
      <w:r w:rsidR="00816205" w:rsidRPr="00816205">
        <w:t>ukupnog broja konačnih prijedloga zakona u</w:t>
      </w:r>
      <w:r w:rsidR="00816205">
        <w:t xml:space="preserve"> </w:t>
      </w:r>
      <w:r>
        <w:t xml:space="preserve"> drug</w:t>
      </w:r>
      <w:r w:rsidR="00816205">
        <w:t>om</w:t>
      </w:r>
      <w:r>
        <w:t xml:space="preserve"> čitanj</w:t>
      </w:r>
      <w:r w:rsidR="00816205">
        <w:t>u</w:t>
      </w:r>
      <w:r>
        <w:t xml:space="preserve">. </w:t>
      </w:r>
    </w:p>
    <w:p w:rsidR="005B5FEB" w:rsidRPr="0020603B" w:rsidRDefault="00603003" w:rsidP="0020603B">
      <w:pPr>
        <w:keepNext/>
        <w:spacing w:after="120"/>
        <w:jc w:val="both"/>
        <w:rPr>
          <w:rFonts w:ascii="Arial Narrow" w:hAnsi="Arial Narrow"/>
          <w:b/>
        </w:rPr>
      </w:pPr>
      <w:r w:rsidRPr="0020603B">
        <w:rPr>
          <w:rFonts w:ascii="Arial Narrow" w:hAnsi="Arial Narrow"/>
          <w:b/>
        </w:rPr>
        <w:t xml:space="preserve">Tablica </w:t>
      </w:r>
      <w:r w:rsidR="006F1B40" w:rsidRPr="0020603B">
        <w:rPr>
          <w:rFonts w:ascii="Arial Narrow" w:hAnsi="Arial Narrow"/>
          <w:b/>
        </w:rPr>
        <w:t>6</w:t>
      </w:r>
      <w:r w:rsidR="00FE2FC5" w:rsidRPr="0020603B">
        <w:rPr>
          <w:rFonts w:ascii="Arial Narrow" w:hAnsi="Arial Narrow"/>
          <w:b/>
        </w:rPr>
        <w:t xml:space="preserve">. Popis </w:t>
      </w:r>
      <w:r w:rsidR="00125371" w:rsidRPr="0020603B">
        <w:rPr>
          <w:rFonts w:ascii="Arial Narrow" w:hAnsi="Arial Narrow"/>
          <w:b/>
        </w:rPr>
        <w:t xml:space="preserve">konačnih </w:t>
      </w:r>
      <w:r w:rsidR="00FE2FC5" w:rsidRPr="0020603B">
        <w:rPr>
          <w:rFonts w:ascii="Arial Narrow" w:hAnsi="Arial Narrow"/>
          <w:b/>
        </w:rPr>
        <w:t xml:space="preserve">prijedloga zakona </w:t>
      </w:r>
      <w:r w:rsidR="00DF1953" w:rsidRPr="0020603B">
        <w:rPr>
          <w:rFonts w:ascii="Arial Narrow" w:hAnsi="Arial Narrow"/>
          <w:b/>
        </w:rPr>
        <w:t xml:space="preserve">u drugom čitanju </w:t>
      </w:r>
      <w:r w:rsidR="00FE2FC5" w:rsidRPr="0020603B">
        <w:rPr>
          <w:rFonts w:ascii="Arial Narrow" w:hAnsi="Arial Narrow"/>
          <w:b/>
        </w:rPr>
        <w:t xml:space="preserve">u </w:t>
      </w:r>
      <w:r w:rsidR="00FB206F" w:rsidRPr="0020603B">
        <w:rPr>
          <w:rFonts w:ascii="Arial Narrow" w:hAnsi="Arial Narrow"/>
          <w:b/>
        </w:rPr>
        <w:t>202</w:t>
      </w:r>
      <w:r w:rsidR="00FA5F62" w:rsidRPr="0020603B">
        <w:rPr>
          <w:rFonts w:ascii="Arial Narrow" w:hAnsi="Arial Narrow"/>
          <w:b/>
        </w:rPr>
        <w:t>4</w:t>
      </w:r>
      <w:r w:rsidR="00FE2FC5" w:rsidRPr="0020603B">
        <w:rPr>
          <w:rFonts w:ascii="Arial Narrow" w:hAnsi="Arial Narrow"/>
          <w:b/>
        </w:rPr>
        <w:t xml:space="preserve">. </w:t>
      </w:r>
    </w:p>
    <w:tbl>
      <w:tblPr>
        <w:tblStyle w:val="PlainTable2"/>
        <w:tblW w:w="0" w:type="auto"/>
        <w:tblLook w:val="04A0" w:firstRow="1" w:lastRow="0" w:firstColumn="1" w:lastColumn="0" w:noHBand="0" w:noVBand="1"/>
      </w:tblPr>
      <w:tblGrid>
        <w:gridCol w:w="6374"/>
        <w:gridCol w:w="1418"/>
        <w:gridCol w:w="1271"/>
      </w:tblGrid>
      <w:tr w:rsidR="00ED5CF2" w:rsidRPr="000C4854" w:rsidTr="00ED5CF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rPr>
            </w:pPr>
            <w:r w:rsidRPr="000C4854">
              <w:rPr>
                <w:rFonts w:ascii="Arial Narrow" w:hAnsi="Arial Narrow"/>
              </w:rPr>
              <w:t>Stručni nositelj</w:t>
            </w:r>
          </w:p>
        </w:tc>
        <w:tc>
          <w:tcPr>
            <w:tcW w:w="1418" w:type="dxa"/>
            <w:noWrap/>
            <w:hideMark/>
          </w:tcPr>
          <w:p w:rsidR="00ED5CF2" w:rsidRPr="000C4854" w:rsidRDefault="00ED5CF2" w:rsidP="00FA5F62">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 čitanja</w:t>
            </w:r>
          </w:p>
        </w:tc>
        <w:tc>
          <w:tcPr>
            <w:tcW w:w="1271" w:type="dxa"/>
            <w:noWrap/>
            <w:hideMark/>
          </w:tcPr>
          <w:p w:rsidR="00ED5CF2" w:rsidRPr="000C4854" w:rsidRDefault="00ED5CF2" w:rsidP="00FA5F62">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Postotak</w:t>
            </w:r>
            <w:r w:rsidR="00FA5F62" w:rsidRPr="000C4854">
              <w:rPr>
                <w:rFonts w:ascii="Arial Narrow" w:hAnsi="Arial Narrow"/>
              </w:rPr>
              <w:t xml:space="preserve"> (%)</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financija</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15</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28,3</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pravosuđa, uprave i digitalne transformacije (Ministarstvo pravosuđa i uprave)</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18,9</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poljoprivrede, šumarstva i ribarstva (Ministarstvo poljoprivrede)</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9,4</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prostornoga uređenja, graditeljstva i državne imovine</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9,4</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kulture i medija</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9,4</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rada, mirovinskoga sustava, obitelji i socijalne politike</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5,7</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unutarnjih poslova</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3,8</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mora, prometa i infrastrukture</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3,8</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zaštite okoliša i zelene tranzicije (Ministarstvo gospodarstva i održivog razvoja)</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3,8</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8A492A" w:rsidP="00B2426F">
            <w:pPr>
              <w:rPr>
                <w:rFonts w:ascii="Arial Narrow" w:hAnsi="Arial Narrow"/>
                <w:b w:val="0"/>
              </w:rPr>
            </w:pPr>
            <w:r w:rsidRPr="000C4854">
              <w:rPr>
                <w:rFonts w:ascii="Arial Narrow" w:hAnsi="Arial Narrow"/>
                <w:b w:val="0"/>
              </w:rPr>
              <w:t>Ministarstvo regionalnoga razvoja i fondova Europske unije</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1,9</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zdravstva</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1,9</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b w:val="0"/>
              </w:rPr>
            </w:pPr>
            <w:r w:rsidRPr="000C4854">
              <w:rPr>
                <w:rFonts w:ascii="Arial Narrow" w:hAnsi="Arial Narrow"/>
                <w:b w:val="0"/>
              </w:rPr>
              <w:t>Ministarstvo znanosti, obrazovanja i mladih (Ministarstvo znanosti i obrazovanja)</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1,9</w:t>
            </w:r>
          </w:p>
        </w:tc>
      </w:tr>
      <w:tr w:rsidR="00ED5CF2" w:rsidRPr="000C4854" w:rsidTr="00ED5C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8A492A" w:rsidP="00B2426F">
            <w:pPr>
              <w:rPr>
                <w:rFonts w:ascii="Arial Narrow" w:hAnsi="Arial Narrow"/>
                <w:b w:val="0"/>
              </w:rPr>
            </w:pPr>
            <w:r w:rsidRPr="000C4854">
              <w:rPr>
                <w:rFonts w:ascii="Arial Narrow" w:hAnsi="Arial Narrow"/>
                <w:b w:val="0"/>
              </w:rPr>
              <w:t>Državna geodetska uprava</w:t>
            </w:r>
          </w:p>
        </w:tc>
        <w:tc>
          <w:tcPr>
            <w:tcW w:w="1418"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71" w:type="dxa"/>
            <w:noWrap/>
            <w:hideMark/>
          </w:tcPr>
          <w:p w:rsidR="00ED5CF2" w:rsidRPr="000C4854" w:rsidRDefault="00ED5CF2" w:rsidP="00FA5F6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1,9</w:t>
            </w:r>
          </w:p>
        </w:tc>
      </w:tr>
      <w:tr w:rsidR="00ED5CF2" w:rsidRPr="000C4854" w:rsidTr="00ED5CF2">
        <w:trPr>
          <w:trHeight w:val="288"/>
        </w:trPr>
        <w:tc>
          <w:tcPr>
            <w:cnfStyle w:val="001000000000" w:firstRow="0" w:lastRow="0" w:firstColumn="1" w:lastColumn="0" w:oddVBand="0" w:evenVBand="0" w:oddHBand="0" w:evenHBand="0" w:firstRowFirstColumn="0" w:firstRowLastColumn="0" w:lastRowFirstColumn="0" w:lastRowLastColumn="0"/>
            <w:tcW w:w="6374" w:type="dxa"/>
            <w:noWrap/>
            <w:hideMark/>
          </w:tcPr>
          <w:p w:rsidR="00ED5CF2" w:rsidRPr="000C4854" w:rsidRDefault="00ED5CF2" w:rsidP="00B2426F">
            <w:pPr>
              <w:rPr>
                <w:rFonts w:ascii="Arial Narrow" w:hAnsi="Arial Narrow"/>
              </w:rPr>
            </w:pPr>
            <w:r w:rsidRPr="000C4854">
              <w:rPr>
                <w:rFonts w:ascii="Arial Narrow" w:hAnsi="Arial Narrow"/>
              </w:rPr>
              <w:t>Ukupno</w:t>
            </w:r>
          </w:p>
        </w:tc>
        <w:tc>
          <w:tcPr>
            <w:tcW w:w="1418"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53</w:t>
            </w:r>
          </w:p>
        </w:tc>
        <w:tc>
          <w:tcPr>
            <w:tcW w:w="1271" w:type="dxa"/>
            <w:noWrap/>
            <w:hideMark/>
          </w:tcPr>
          <w:p w:rsidR="00ED5CF2" w:rsidRPr="000C4854" w:rsidRDefault="00ED5CF2" w:rsidP="00FA5F62">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100,0</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276098" w:rsidRPr="00671FDA" w:rsidRDefault="00276098" w:rsidP="00276098"/>
    <w:p w:rsidR="00B0406C" w:rsidRDefault="00B0406C">
      <w:bookmarkStart w:id="20" w:name="_Toc187140516"/>
      <w:r>
        <w:rPr>
          <w:b/>
          <w:bCs/>
        </w:rPr>
        <w:br w:type="page"/>
      </w:r>
    </w:p>
    <w:p w:rsidR="00D82BF6" w:rsidRPr="00671FDA" w:rsidRDefault="008A492A" w:rsidP="007633E8">
      <w:pPr>
        <w:pStyle w:val="Heading1"/>
        <w:rPr>
          <w:rFonts w:ascii="Times New Roman" w:hAnsi="Times New Roman"/>
          <w:sz w:val="24"/>
        </w:rPr>
      </w:pPr>
      <w:r>
        <w:rPr>
          <w:rFonts w:ascii="Times New Roman" w:hAnsi="Times New Roman"/>
          <w:sz w:val="24"/>
        </w:rPr>
        <w:lastRenderedPageBreak/>
        <w:t>4</w:t>
      </w:r>
      <w:r w:rsidR="00473F0D" w:rsidRPr="00671FDA">
        <w:rPr>
          <w:rFonts w:ascii="Times New Roman" w:hAnsi="Times New Roman"/>
          <w:sz w:val="24"/>
        </w:rPr>
        <w:t xml:space="preserve">. </w:t>
      </w:r>
      <w:r w:rsidR="00275178" w:rsidRPr="00671FDA">
        <w:rPr>
          <w:rFonts w:ascii="Times New Roman" w:hAnsi="Times New Roman"/>
          <w:sz w:val="24"/>
        </w:rPr>
        <w:t>ZNAČAJKE ZAKONODAVNE AKTIVNOSTI</w:t>
      </w:r>
      <w:bookmarkEnd w:id="15"/>
      <w:bookmarkEnd w:id="16"/>
      <w:r w:rsidR="00E10D41" w:rsidRPr="00671FDA">
        <w:rPr>
          <w:rFonts w:ascii="Times New Roman" w:hAnsi="Times New Roman"/>
          <w:sz w:val="24"/>
        </w:rPr>
        <w:t xml:space="preserve"> U </w:t>
      </w:r>
      <w:bookmarkEnd w:id="17"/>
      <w:r>
        <w:rPr>
          <w:rFonts w:ascii="Times New Roman" w:hAnsi="Times New Roman"/>
          <w:sz w:val="24"/>
        </w:rPr>
        <w:t>2024.</w:t>
      </w:r>
      <w:bookmarkEnd w:id="20"/>
      <w:r>
        <w:rPr>
          <w:rFonts w:ascii="Times New Roman" w:hAnsi="Times New Roman"/>
          <w:sz w:val="24"/>
        </w:rPr>
        <w:t xml:space="preserve"> </w:t>
      </w:r>
    </w:p>
    <w:p w:rsidR="007605C5" w:rsidRPr="00671FDA" w:rsidRDefault="007605C5" w:rsidP="002F7630">
      <w:pPr>
        <w:spacing w:line="276" w:lineRule="auto"/>
        <w:jc w:val="both"/>
      </w:pPr>
    </w:p>
    <w:p w:rsidR="005F6691" w:rsidRDefault="00BE7B16" w:rsidP="002F7630">
      <w:pPr>
        <w:spacing w:line="276" w:lineRule="auto"/>
        <w:jc w:val="both"/>
      </w:pPr>
      <w:r w:rsidRPr="00671FDA">
        <w:t xml:space="preserve">Na temelju podataka </w:t>
      </w:r>
      <w:r w:rsidR="00E767CB" w:rsidRPr="00671FDA">
        <w:t xml:space="preserve">dostupnih </w:t>
      </w:r>
      <w:r w:rsidRPr="00671FDA">
        <w:t>iz interne baze</w:t>
      </w:r>
      <w:r w:rsidR="00E767CB" w:rsidRPr="00671FDA">
        <w:t xml:space="preserve"> podataka</w:t>
      </w:r>
      <w:r w:rsidRPr="00671FDA">
        <w:t xml:space="preserve"> Ureda</w:t>
      </w:r>
      <w:r w:rsidR="00031717" w:rsidRPr="00671FDA">
        <w:t xml:space="preserve"> </w:t>
      </w:r>
      <w:r w:rsidR="008A492A">
        <w:t>provedena</w:t>
      </w:r>
      <w:r w:rsidR="00F06749" w:rsidRPr="00671FDA">
        <w:t xml:space="preserve"> je analiz</w:t>
      </w:r>
      <w:r w:rsidR="007C782C" w:rsidRPr="00671FDA">
        <w:t xml:space="preserve">a zakonodavnih aktivnosti u </w:t>
      </w:r>
      <w:r w:rsidR="00FB206F" w:rsidRPr="00671FDA">
        <w:t>202</w:t>
      </w:r>
      <w:r w:rsidR="008A492A">
        <w:t>4</w:t>
      </w:r>
      <w:r w:rsidR="000212E2" w:rsidRPr="00671FDA">
        <w:t>. godini</w:t>
      </w:r>
      <w:r w:rsidR="00816205">
        <w:t xml:space="preserve"> te su u</w:t>
      </w:r>
      <w:r w:rsidR="00B0165D">
        <w:t xml:space="preserve"> </w:t>
      </w:r>
      <w:r w:rsidR="00816205">
        <w:t>o</w:t>
      </w:r>
      <w:r w:rsidR="00F37EF2">
        <w:t>dnos</w:t>
      </w:r>
      <w:r w:rsidR="00816205">
        <w:t>u</w:t>
      </w:r>
      <w:r w:rsidR="00F37EF2">
        <w:t xml:space="preserve"> provedbe Plana za 2024. godinu i zakona izvan Plana za 2024. godinu </w:t>
      </w:r>
      <w:r w:rsidR="00816205">
        <w:t xml:space="preserve">utvrđene sljedeće značajke: </w:t>
      </w:r>
    </w:p>
    <w:p w:rsidR="00F37EF2" w:rsidRPr="00F37EF2" w:rsidRDefault="00F37EF2" w:rsidP="00F37EF2">
      <w:pPr>
        <w:pStyle w:val="Heading2"/>
        <w:rPr>
          <w:rFonts w:ascii="Times New Roman" w:hAnsi="Times New Roman"/>
          <w:i w:val="0"/>
          <w:sz w:val="24"/>
        </w:rPr>
      </w:pPr>
      <w:bookmarkStart w:id="21" w:name="_Toc187140517"/>
      <w:r w:rsidRPr="00F37EF2">
        <w:rPr>
          <w:rFonts w:ascii="Times New Roman" w:hAnsi="Times New Roman"/>
          <w:i w:val="0"/>
          <w:sz w:val="24"/>
        </w:rPr>
        <w:t xml:space="preserve">4.1. </w:t>
      </w:r>
      <w:bookmarkStart w:id="22" w:name="_Hlk186392854"/>
      <w:r w:rsidRPr="00F37EF2">
        <w:rPr>
          <w:rFonts w:ascii="Times New Roman" w:hAnsi="Times New Roman"/>
          <w:i w:val="0"/>
          <w:sz w:val="24"/>
        </w:rPr>
        <w:t>Odnos Plana za 2024. godinu i zakona izvan Plana za 2024. godinu</w:t>
      </w:r>
      <w:bookmarkEnd w:id="21"/>
    </w:p>
    <w:bookmarkEnd w:id="22"/>
    <w:p w:rsidR="00580D8D" w:rsidRDefault="00580D8D" w:rsidP="002F7630">
      <w:pPr>
        <w:spacing w:line="276" w:lineRule="auto"/>
        <w:jc w:val="both"/>
      </w:pPr>
    </w:p>
    <w:p w:rsidR="002F6082" w:rsidRDefault="002F6082" w:rsidP="002F7630">
      <w:pPr>
        <w:spacing w:line="276" w:lineRule="auto"/>
        <w:jc w:val="both"/>
      </w:pPr>
      <w:r>
        <w:t>Člankom 8. Zakona propisano je da je p</w:t>
      </w:r>
      <w:r w:rsidRPr="002F6082">
        <w:t>laniranje zakonodavnih aktivnosti skup aktivnosti kojima Vlada, na temelju praćenja stanja te ocjene ostvarene svrhe i cilja zakona u pojedinim upravnim područjima, planira zakonodavne aktivnosti radi usmjeravanja i usklađivanja provedbe politika u obavljanju izvršne vlasti.</w:t>
      </w:r>
    </w:p>
    <w:p w:rsidR="002F6082" w:rsidRDefault="002F6082" w:rsidP="002F7630">
      <w:pPr>
        <w:spacing w:line="276" w:lineRule="auto"/>
        <w:jc w:val="both"/>
      </w:pPr>
    </w:p>
    <w:p w:rsidR="00894A89" w:rsidRDefault="002F6082" w:rsidP="002F7630">
      <w:pPr>
        <w:spacing w:line="276" w:lineRule="auto"/>
        <w:jc w:val="both"/>
      </w:pPr>
      <w:r w:rsidRPr="00894A89">
        <w:rPr>
          <w:b/>
        </w:rPr>
        <w:t>U izvještajnom razdoblju odnos Plana za 2024. godinu i zakona izvan Plana za 2024. godinu iznosio je 57,8</w:t>
      </w:r>
      <w:r w:rsidR="00653A6A">
        <w:rPr>
          <w:b/>
        </w:rPr>
        <w:t xml:space="preserve"> </w:t>
      </w:r>
      <w:r w:rsidRPr="00894A89">
        <w:rPr>
          <w:b/>
        </w:rPr>
        <w:t>% u korist planiranih zakonodavnih aktivnosti.</w:t>
      </w:r>
      <w:r>
        <w:t xml:space="preserve"> </w:t>
      </w:r>
    </w:p>
    <w:p w:rsidR="00894A89" w:rsidRDefault="00894A89" w:rsidP="002F7630">
      <w:pPr>
        <w:spacing w:line="276" w:lineRule="auto"/>
        <w:jc w:val="both"/>
      </w:pPr>
    </w:p>
    <w:p w:rsidR="002F6082" w:rsidRDefault="002F6082" w:rsidP="002F7630">
      <w:pPr>
        <w:spacing w:line="276" w:lineRule="auto"/>
        <w:jc w:val="both"/>
      </w:pPr>
      <w:r>
        <w:t xml:space="preserve">Stručni nositelji su tijekom 2024. godine izradili i uputili </w:t>
      </w:r>
      <w:r w:rsidR="00816205">
        <w:t>na utvrđivanje</w:t>
      </w:r>
      <w:r>
        <w:t xml:space="preserve"> Vladi 63 planirana nacrta prijedloga zakona, dok su u istom razdoblju također izradili i uputili Vladi</w:t>
      </w:r>
      <w:r w:rsidR="00816205">
        <w:t xml:space="preserve"> na utvrđivanje</w:t>
      </w:r>
      <w:r>
        <w:t xml:space="preserve"> još 46 neplaniranih nacrta prijedloga zakona. Zaključno, u tablici </w:t>
      </w:r>
      <w:r w:rsidR="00C12CF2">
        <w:t>7</w:t>
      </w:r>
      <w:r>
        <w:t xml:space="preserve">. i na slici </w:t>
      </w:r>
      <w:r w:rsidR="00C12CF2">
        <w:t>6</w:t>
      </w:r>
      <w:r>
        <w:t xml:space="preserve">., </w:t>
      </w:r>
      <w:r w:rsidR="005F6691">
        <w:t>prikazan je odnos u korist planiranih zakonodavnih aktivnosti.</w:t>
      </w:r>
    </w:p>
    <w:p w:rsidR="005F6691" w:rsidRDefault="005F6691" w:rsidP="002F7630">
      <w:pPr>
        <w:spacing w:line="276" w:lineRule="auto"/>
        <w:jc w:val="both"/>
        <w:rPr>
          <w:b/>
        </w:rPr>
      </w:pPr>
    </w:p>
    <w:p w:rsidR="00E6332D" w:rsidRPr="0020603B" w:rsidRDefault="00A35BBF" w:rsidP="0020603B">
      <w:pPr>
        <w:keepNext/>
        <w:spacing w:after="120"/>
        <w:jc w:val="both"/>
        <w:rPr>
          <w:rFonts w:ascii="Arial Narrow" w:hAnsi="Arial Narrow"/>
          <w:b/>
        </w:rPr>
      </w:pPr>
      <w:r w:rsidRPr="0020603B">
        <w:rPr>
          <w:rFonts w:ascii="Arial Narrow" w:hAnsi="Arial Narrow"/>
          <w:b/>
        </w:rPr>
        <w:t xml:space="preserve">Tablica </w:t>
      </w:r>
      <w:r w:rsidR="00C12CF2" w:rsidRPr="0020603B">
        <w:rPr>
          <w:rFonts w:ascii="Arial Narrow" w:hAnsi="Arial Narrow"/>
          <w:b/>
        </w:rPr>
        <w:t>7</w:t>
      </w:r>
      <w:r w:rsidRPr="0020603B">
        <w:rPr>
          <w:rFonts w:ascii="Arial Narrow" w:hAnsi="Arial Narrow"/>
          <w:b/>
        </w:rPr>
        <w:t xml:space="preserve">. Odnos planiranih i neplaniranih </w:t>
      </w:r>
      <w:r w:rsidR="00F634DE" w:rsidRPr="0020603B">
        <w:rPr>
          <w:rFonts w:ascii="Arial Narrow" w:hAnsi="Arial Narrow"/>
          <w:b/>
        </w:rPr>
        <w:t>zakonodavnih aktivnosti</w:t>
      </w:r>
      <w:r w:rsidRPr="0020603B">
        <w:rPr>
          <w:rFonts w:ascii="Arial Narrow" w:hAnsi="Arial Narrow"/>
          <w:b/>
        </w:rPr>
        <w:t xml:space="preserve"> u 2024. </w:t>
      </w:r>
    </w:p>
    <w:p w:rsidR="00E6332D" w:rsidRPr="0020603B" w:rsidRDefault="00E6332D" w:rsidP="0020603B">
      <w:pPr>
        <w:keepNext/>
        <w:spacing w:after="120"/>
        <w:jc w:val="both"/>
        <w:rPr>
          <w:rFonts w:ascii="Arial Narrow" w:hAnsi="Arial Narrow"/>
          <w:b/>
        </w:rPr>
      </w:pPr>
    </w:p>
    <w:tbl>
      <w:tblPr>
        <w:tblStyle w:val="PlainTable2"/>
        <w:tblW w:w="0" w:type="auto"/>
        <w:tblLook w:val="04A0" w:firstRow="1" w:lastRow="0" w:firstColumn="1" w:lastColumn="0" w:noHBand="0" w:noVBand="1"/>
      </w:tblPr>
      <w:tblGrid>
        <w:gridCol w:w="4536"/>
        <w:gridCol w:w="2835"/>
        <w:gridCol w:w="1702"/>
      </w:tblGrid>
      <w:tr w:rsidR="00A35BBF" w:rsidRPr="000C4854" w:rsidTr="00A35BB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A35BBF" w:rsidRPr="000C4854" w:rsidRDefault="00A35BBF" w:rsidP="00A35BBF">
            <w:pPr>
              <w:spacing w:line="276" w:lineRule="auto"/>
              <w:jc w:val="both"/>
              <w:rPr>
                <w:rFonts w:ascii="Arial Narrow" w:hAnsi="Arial Narrow"/>
              </w:rPr>
            </w:pPr>
            <w:r w:rsidRPr="000C4854">
              <w:rPr>
                <w:rFonts w:ascii="Arial Narrow" w:hAnsi="Arial Narrow"/>
              </w:rPr>
              <w:t>Vrsta zakonodavne aktivnosti</w:t>
            </w:r>
          </w:p>
        </w:tc>
        <w:tc>
          <w:tcPr>
            <w:tcW w:w="2835" w:type="dxa"/>
            <w:noWrap/>
            <w:hideMark/>
          </w:tcPr>
          <w:p w:rsidR="00A35BBF" w:rsidRPr="000C4854" w:rsidRDefault="00A35BBF" w:rsidP="00A35BBF">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Broj prijedloga zakona</w:t>
            </w:r>
          </w:p>
        </w:tc>
        <w:tc>
          <w:tcPr>
            <w:tcW w:w="1702" w:type="dxa"/>
            <w:noWrap/>
            <w:hideMark/>
          </w:tcPr>
          <w:p w:rsidR="00A35BBF" w:rsidRPr="000C4854" w:rsidRDefault="00A35BBF" w:rsidP="00A35BBF">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Postotak (%)</w:t>
            </w:r>
          </w:p>
        </w:tc>
      </w:tr>
      <w:tr w:rsidR="00A35BBF" w:rsidRPr="000C4854" w:rsidTr="00A35BB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6" w:type="dxa"/>
            <w:noWrap/>
            <w:hideMark/>
          </w:tcPr>
          <w:p w:rsidR="00A35BBF" w:rsidRPr="000C4854" w:rsidRDefault="00A35BBF" w:rsidP="00A35BBF">
            <w:pPr>
              <w:spacing w:line="276" w:lineRule="auto"/>
              <w:jc w:val="both"/>
              <w:rPr>
                <w:rFonts w:ascii="Arial Narrow" w:hAnsi="Arial Narrow"/>
                <w:b w:val="0"/>
              </w:rPr>
            </w:pPr>
            <w:r w:rsidRPr="000C4854">
              <w:rPr>
                <w:rFonts w:ascii="Arial Narrow" w:hAnsi="Arial Narrow"/>
                <w:b w:val="0"/>
              </w:rPr>
              <w:t>Plan za 2024. godinu</w:t>
            </w:r>
          </w:p>
        </w:tc>
        <w:tc>
          <w:tcPr>
            <w:tcW w:w="2835" w:type="dxa"/>
            <w:noWrap/>
            <w:hideMark/>
          </w:tcPr>
          <w:p w:rsidR="00A35BBF" w:rsidRPr="000C4854" w:rsidRDefault="00A35BBF" w:rsidP="00A35BB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63</w:t>
            </w:r>
          </w:p>
        </w:tc>
        <w:tc>
          <w:tcPr>
            <w:tcW w:w="1702" w:type="dxa"/>
            <w:noWrap/>
            <w:hideMark/>
          </w:tcPr>
          <w:p w:rsidR="00A35BBF" w:rsidRPr="000C4854" w:rsidRDefault="00A35BBF" w:rsidP="00A35BB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57,8</w:t>
            </w:r>
          </w:p>
        </w:tc>
      </w:tr>
      <w:tr w:rsidR="00A35BBF" w:rsidRPr="000C4854" w:rsidTr="00A35BBF">
        <w:trPr>
          <w:trHeight w:val="312"/>
        </w:trPr>
        <w:tc>
          <w:tcPr>
            <w:cnfStyle w:val="001000000000" w:firstRow="0" w:lastRow="0" w:firstColumn="1" w:lastColumn="0" w:oddVBand="0" w:evenVBand="0" w:oddHBand="0" w:evenHBand="0" w:firstRowFirstColumn="0" w:firstRowLastColumn="0" w:lastRowFirstColumn="0" w:lastRowLastColumn="0"/>
            <w:tcW w:w="4536" w:type="dxa"/>
            <w:noWrap/>
            <w:hideMark/>
          </w:tcPr>
          <w:p w:rsidR="00A35BBF" w:rsidRPr="000C4854" w:rsidRDefault="00A35BBF" w:rsidP="00A35BBF">
            <w:pPr>
              <w:spacing w:line="276" w:lineRule="auto"/>
              <w:jc w:val="both"/>
              <w:rPr>
                <w:rFonts w:ascii="Arial Narrow" w:hAnsi="Arial Narrow"/>
                <w:b w:val="0"/>
              </w:rPr>
            </w:pPr>
            <w:r w:rsidRPr="000C4854">
              <w:rPr>
                <w:rFonts w:ascii="Arial Narrow" w:hAnsi="Arial Narrow"/>
                <w:b w:val="0"/>
              </w:rPr>
              <w:t xml:space="preserve">Zakoni izvan Plana za 2024. godinu </w:t>
            </w:r>
          </w:p>
        </w:tc>
        <w:tc>
          <w:tcPr>
            <w:tcW w:w="2835" w:type="dxa"/>
            <w:noWrap/>
            <w:hideMark/>
          </w:tcPr>
          <w:p w:rsidR="00A35BBF" w:rsidRPr="000C4854" w:rsidRDefault="00A35BBF" w:rsidP="00A35BB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46</w:t>
            </w:r>
          </w:p>
        </w:tc>
        <w:tc>
          <w:tcPr>
            <w:tcW w:w="1702" w:type="dxa"/>
            <w:noWrap/>
            <w:hideMark/>
          </w:tcPr>
          <w:p w:rsidR="00A35BBF" w:rsidRPr="000C4854" w:rsidRDefault="00A35BBF" w:rsidP="00A35BB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42,2</w:t>
            </w:r>
          </w:p>
        </w:tc>
      </w:tr>
      <w:tr w:rsidR="00A35BBF" w:rsidRPr="000C4854" w:rsidTr="00A35B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hideMark/>
          </w:tcPr>
          <w:p w:rsidR="00A35BBF" w:rsidRPr="000C4854" w:rsidRDefault="00A35BBF" w:rsidP="00A35BBF">
            <w:pPr>
              <w:spacing w:line="276" w:lineRule="auto"/>
              <w:jc w:val="both"/>
              <w:rPr>
                <w:rFonts w:ascii="Arial Narrow" w:hAnsi="Arial Narrow"/>
              </w:rPr>
            </w:pPr>
            <w:r w:rsidRPr="000C4854">
              <w:rPr>
                <w:rFonts w:ascii="Arial Narrow" w:hAnsi="Arial Narrow"/>
              </w:rPr>
              <w:t>Ukupno</w:t>
            </w:r>
          </w:p>
        </w:tc>
        <w:tc>
          <w:tcPr>
            <w:tcW w:w="2835" w:type="dxa"/>
            <w:noWrap/>
            <w:hideMark/>
          </w:tcPr>
          <w:p w:rsidR="00A35BBF" w:rsidRPr="000C4854" w:rsidRDefault="00A35BBF" w:rsidP="00A35BB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109</w:t>
            </w:r>
          </w:p>
        </w:tc>
        <w:tc>
          <w:tcPr>
            <w:tcW w:w="1702" w:type="dxa"/>
            <w:noWrap/>
            <w:hideMark/>
          </w:tcPr>
          <w:p w:rsidR="00A35BBF" w:rsidRPr="000C4854" w:rsidRDefault="00A35BBF" w:rsidP="00A35BB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100,0</w:t>
            </w:r>
          </w:p>
        </w:tc>
      </w:tr>
    </w:tbl>
    <w:p w:rsidR="00A35BBF" w:rsidRPr="00671FDA" w:rsidRDefault="00A35BBF" w:rsidP="00A35BBF">
      <w:pPr>
        <w:spacing w:line="276" w:lineRule="auto"/>
        <w:rPr>
          <w:sz w:val="20"/>
          <w:szCs w:val="20"/>
        </w:rPr>
      </w:pPr>
      <w:r w:rsidRPr="00671FDA">
        <w:rPr>
          <w:sz w:val="20"/>
          <w:szCs w:val="20"/>
        </w:rPr>
        <w:t>Izvor: interna baza podataka Ureda za zakonodavstvo</w:t>
      </w:r>
      <w:r w:rsidR="00340441">
        <w:rPr>
          <w:sz w:val="20"/>
          <w:szCs w:val="20"/>
        </w:rPr>
        <w:t xml:space="preserve"> na dan</w:t>
      </w:r>
      <w:r w:rsidRPr="00671FDA">
        <w:rPr>
          <w:sz w:val="20"/>
          <w:szCs w:val="20"/>
        </w:rPr>
        <w:t xml:space="preserve"> 31. prosinca 202</w:t>
      </w:r>
      <w:r>
        <w:rPr>
          <w:sz w:val="20"/>
          <w:szCs w:val="20"/>
        </w:rPr>
        <w:t>4.</w:t>
      </w:r>
    </w:p>
    <w:p w:rsidR="00026E12" w:rsidRDefault="00026E12" w:rsidP="002F7630">
      <w:pPr>
        <w:spacing w:line="276" w:lineRule="auto"/>
        <w:jc w:val="both"/>
        <w:rPr>
          <w:b/>
        </w:rPr>
      </w:pPr>
    </w:p>
    <w:p w:rsidR="00B33C4E" w:rsidRDefault="00B33C4E" w:rsidP="002F7630">
      <w:pPr>
        <w:spacing w:line="276" w:lineRule="auto"/>
        <w:jc w:val="both"/>
        <w:rPr>
          <w:b/>
        </w:rPr>
      </w:pPr>
    </w:p>
    <w:p w:rsidR="005F6691" w:rsidRPr="0020603B" w:rsidRDefault="005F6691" w:rsidP="0020603B">
      <w:pPr>
        <w:keepNext/>
        <w:spacing w:after="120"/>
        <w:jc w:val="both"/>
        <w:rPr>
          <w:rFonts w:ascii="Arial Narrow" w:hAnsi="Arial Narrow"/>
          <w:b/>
        </w:rPr>
      </w:pPr>
      <w:r w:rsidRPr="0020603B">
        <w:rPr>
          <w:rFonts w:ascii="Arial Narrow" w:hAnsi="Arial Narrow"/>
          <w:b/>
        </w:rPr>
        <w:lastRenderedPageBreak/>
        <w:t xml:space="preserve">Slika </w:t>
      </w:r>
      <w:r w:rsidR="00C12CF2" w:rsidRPr="0020603B">
        <w:rPr>
          <w:rFonts w:ascii="Arial Narrow" w:hAnsi="Arial Narrow"/>
          <w:b/>
        </w:rPr>
        <w:t>6</w:t>
      </w:r>
      <w:r w:rsidRPr="0020603B">
        <w:rPr>
          <w:rFonts w:ascii="Arial Narrow" w:hAnsi="Arial Narrow"/>
          <w:b/>
        </w:rPr>
        <w:t>. Odnos planiranih i neplaniranih prijedloga zakona u 2024. godini</w:t>
      </w:r>
    </w:p>
    <w:p w:rsidR="005F6691" w:rsidRPr="0020603B" w:rsidRDefault="005F6691" w:rsidP="0020603B">
      <w:pPr>
        <w:keepNext/>
        <w:spacing w:after="120"/>
        <w:jc w:val="both"/>
        <w:rPr>
          <w:rFonts w:ascii="Arial Narrow" w:hAnsi="Arial Narrow"/>
          <w:b/>
        </w:rPr>
      </w:pPr>
      <w:r w:rsidRPr="0020603B">
        <w:rPr>
          <w:rFonts w:ascii="Arial Narrow" w:hAnsi="Arial Narrow"/>
          <w:b/>
        </w:rPr>
        <w:drawing>
          <wp:inline distT="0" distB="0" distL="0" distR="0" wp14:anchorId="08D15F86" wp14:editId="634A43E3">
            <wp:extent cx="5505450" cy="2659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2659380"/>
                    </a:xfrm>
                    <a:prstGeom prst="rect">
                      <a:avLst/>
                    </a:prstGeom>
                    <a:noFill/>
                  </pic:spPr>
                </pic:pic>
              </a:graphicData>
            </a:graphic>
          </wp:inline>
        </w:drawing>
      </w:r>
    </w:p>
    <w:p w:rsidR="000B48A6" w:rsidRPr="00671FDA" w:rsidRDefault="000B48A6" w:rsidP="000B48A6">
      <w:pPr>
        <w:spacing w:line="276" w:lineRule="auto"/>
        <w:jc w:val="both"/>
      </w:pPr>
      <w:r w:rsidRPr="00671FDA">
        <w:t xml:space="preserve">Slika </w:t>
      </w:r>
      <w:r w:rsidR="00266573">
        <w:t>7</w:t>
      </w:r>
      <w:r w:rsidRPr="00671FDA">
        <w:t xml:space="preserve">. opisuje zakonodavnu aktivnost po stručnim nositeljima, koja uključuje broj </w:t>
      </w:r>
      <w:r w:rsidR="001B4F70">
        <w:t>neplaniranih zakonodavnih aktivnosti u odnosu na planirane zakonodavne aktivnosti. P</w:t>
      </w:r>
      <w:r w:rsidRPr="00671FDA">
        <w:t xml:space="preserve">ostotak </w:t>
      </w:r>
      <w:r w:rsidR="001B4F70">
        <w:t xml:space="preserve">ukazuje na uspješnost provedbe planiranih zakonodavnih aktivnosti iz Plana za 2024. godinu u odnosu na neplanirane zakonodavne aktivnosti tijekom izvještajnog razdoblja. </w:t>
      </w:r>
    </w:p>
    <w:p w:rsidR="00303EDF" w:rsidRDefault="00303EDF" w:rsidP="000B48A6">
      <w:pPr>
        <w:spacing w:line="276" w:lineRule="auto"/>
        <w:jc w:val="both"/>
        <w:rPr>
          <w:b/>
        </w:rPr>
      </w:pPr>
    </w:p>
    <w:p w:rsidR="000B48A6" w:rsidRPr="0020603B" w:rsidRDefault="000B48A6" w:rsidP="0020603B">
      <w:pPr>
        <w:keepNext/>
        <w:spacing w:after="120"/>
        <w:jc w:val="both"/>
        <w:rPr>
          <w:rFonts w:ascii="Arial Narrow" w:hAnsi="Arial Narrow"/>
          <w:b/>
        </w:rPr>
      </w:pPr>
      <w:r w:rsidRPr="0020603B">
        <w:rPr>
          <w:rFonts w:ascii="Arial Narrow" w:hAnsi="Arial Narrow"/>
          <w:b/>
        </w:rPr>
        <w:t xml:space="preserve">Slika </w:t>
      </w:r>
      <w:r w:rsidR="00266573" w:rsidRPr="0020603B">
        <w:rPr>
          <w:rFonts w:ascii="Arial Narrow" w:hAnsi="Arial Narrow"/>
          <w:b/>
        </w:rPr>
        <w:t>7</w:t>
      </w:r>
      <w:r w:rsidRPr="0020603B">
        <w:rPr>
          <w:rFonts w:ascii="Arial Narrow" w:hAnsi="Arial Narrow"/>
          <w:b/>
        </w:rPr>
        <w:t xml:space="preserve">. </w:t>
      </w:r>
      <w:r w:rsidR="007C37EB" w:rsidRPr="0020603B">
        <w:rPr>
          <w:rFonts w:ascii="Arial Narrow" w:hAnsi="Arial Narrow"/>
          <w:b/>
        </w:rPr>
        <w:t>Odnos Plana za 2024. godinu i zakona izvan Plana za 2024. godinu</w:t>
      </w:r>
    </w:p>
    <w:p w:rsidR="000B48A6" w:rsidRPr="00671FDA" w:rsidRDefault="00F557F4" w:rsidP="000B48A6">
      <w:pPr>
        <w:spacing w:line="276" w:lineRule="auto"/>
        <w:jc w:val="both"/>
      </w:pPr>
      <w:r>
        <w:rPr>
          <w:noProof/>
        </w:rPr>
        <w:drawing>
          <wp:inline distT="0" distB="0" distL="0" distR="0" wp14:anchorId="5C2178C6">
            <wp:extent cx="5838825" cy="3524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8825" cy="3524250"/>
                    </a:xfrm>
                    <a:prstGeom prst="rect">
                      <a:avLst/>
                    </a:prstGeom>
                    <a:noFill/>
                  </pic:spPr>
                </pic:pic>
              </a:graphicData>
            </a:graphic>
          </wp:inline>
        </w:drawing>
      </w:r>
    </w:p>
    <w:p w:rsidR="005F6691" w:rsidRDefault="005F6691" w:rsidP="00C0261A"/>
    <w:p w:rsidR="00266573" w:rsidRDefault="00266573" w:rsidP="00266573">
      <w:pPr>
        <w:spacing w:line="276" w:lineRule="auto"/>
        <w:jc w:val="both"/>
      </w:pPr>
      <w:r>
        <w:t>U tablici 8. predstavljeni su s</w:t>
      </w:r>
      <w:r w:rsidR="005F56AF">
        <w:t>tručni nositelji koji nose do 25</w:t>
      </w:r>
      <w:r w:rsidR="00653A6A">
        <w:t xml:space="preserve"> </w:t>
      </w:r>
      <w:r w:rsidR="005F56AF">
        <w:t>% neplaniranih zakonodavnih aktivnosti, stoga u</w:t>
      </w:r>
      <w:r w:rsidR="00C0261A">
        <w:t>dio neplaniranih zakonodavnih aktivnosti polako raste s 14,3</w:t>
      </w:r>
      <w:r w:rsidR="00653A6A">
        <w:t xml:space="preserve"> </w:t>
      </w:r>
      <w:r w:rsidR="00C0261A">
        <w:t xml:space="preserve">% od Ministarstva rada, mirovinskoga sustava, obitelji i socijalne politike, prema </w:t>
      </w:r>
      <w:r w:rsidR="00543907">
        <w:t>16,7</w:t>
      </w:r>
      <w:r w:rsidR="00653A6A">
        <w:t xml:space="preserve"> </w:t>
      </w:r>
      <w:r w:rsidR="00543907">
        <w:t>% od Ministarstva zdravstva</w:t>
      </w:r>
      <w:r w:rsidR="00211320">
        <w:t xml:space="preserve"> </w:t>
      </w:r>
      <w:r w:rsidR="005F56AF">
        <w:t>do</w:t>
      </w:r>
      <w:r w:rsidR="00543907">
        <w:t xml:space="preserve"> 25</w:t>
      </w:r>
      <w:r w:rsidR="00653A6A">
        <w:t xml:space="preserve"> </w:t>
      </w:r>
      <w:r w:rsidR="00543907">
        <w:t>% Ministarstva unutarnjih poslova.</w:t>
      </w:r>
      <w:r w:rsidR="005F56AF">
        <w:t xml:space="preserve"> Trećinu neplaniranih zakonodavnih aktivnosti u iznosu od 33</w:t>
      </w:r>
      <w:r w:rsidR="00653A6A">
        <w:t xml:space="preserve"> </w:t>
      </w:r>
      <w:r w:rsidR="005F56AF">
        <w:t>% ima Ministarstvo kulture i medija</w:t>
      </w:r>
      <w:r w:rsidR="00211320">
        <w:t>.</w:t>
      </w:r>
      <w:r w:rsidR="005F56AF">
        <w:t xml:space="preserve"> Ministarstvo </w:t>
      </w:r>
      <w:r w:rsidR="005F56AF">
        <w:lastRenderedPageBreak/>
        <w:t>vanjskih i europskih poslova doseže 40</w:t>
      </w:r>
      <w:r w:rsidR="00653A6A">
        <w:t xml:space="preserve"> </w:t>
      </w:r>
      <w:r w:rsidR="005F56AF">
        <w:t xml:space="preserve">% od svojih neplaniranih zakonodavnih aktivnosti. </w:t>
      </w:r>
      <w:r w:rsidR="00211320">
        <w:t xml:space="preserve">Ministarstvo zaštite okoliša i zelene tranzicije, </w:t>
      </w:r>
      <w:r w:rsidR="001D525D">
        <w:t xml:space="preserve">Ministarstvo financija, Ministarstvo obrane, Ministarstvo poljoprivrede, šumarstva i ribarstva, Ministarstvo turizma svoje zakonodavne aktivnosti dijele u polovici neplaniranih i planiranih zakonodavnih aktivnosti. </w:t>
      </w:r>
      <w:r>
        <w:t>Više od 50</w:t>
      </w:r>
      <w:r w:rsidR="00653A6A">
        <w:t xml:space="preserve"> </w:t>
      </w:r>
      <w:r>
        <w:t>% udjela neplaniranih zakonodavnih aktivnosti nose Ministarstvo pravosuđa, uprave i digitalne transformacije i Ministarstvo mora, prometa i infrastrukture do 66,7</w:t>
      </w:r>
      <w:r w:rsidR="00653A6A">
        <w:t xml:space="preserve"> </w:t>
      </w:r>
      <w:r>
        <w:t xml:space="preserve">%. </w:t>
      </w:r>
    </w:p>
    <w:p w:rsidR="00F557F4" w:rsidRDefault="00F557F4" w:rsidP="001B4F70">
      <w:pPr>
        <w:rPr>
          <w:b/>
        </w:rPr>
      </w:pPr>
    </w:p>
    <w:p w:rsidR="001D525D" w:rsidRPr="0020603B" w:rsidRDefault="001D525D" w:rsidP="0020603B">
      <w:pPr>
        <w:keepNext/>
        <w:spacing w:after="120"/>
        <w:jc w:val="both"/>
        <w:rPr>
          <w:rFonts w:ascii="Arial Narrow" w:hAnsi="Arial Narrow"/>
          <w:b/>
        </w:rPr>
      </w:pPr>
      <w:r w:rsidRPr="0020603B">
        <w:rPr>
          <w:rFonts w:ascii="Arial Narrow" w:hAnsi="Arial Narrow"/>
          <w:b/>
        </w:rPr>
        <w:t xml:space="preserve">Tablica </w:t>
      </w:r>
      <w:r w:rsidR="00266573" w:rsidRPr="0020603B">
        <w:rPr>
          <w:rFonts w:ascii="Arial Narrow" w:hAnsi="Arial Narrow"/>
          <w:b/>
        </w:rPr>
        <w:t>8</w:t>
      </w:r>
      <w:r w:rsidR="00B57040" w:rsidRPr="0020603B">
        <w:rPr>
          <w:rFonts w:ascii="Arial Narrow" w:hAnsi="Arial Narrow"/>
          <w:b/>
        </w:rPr>
        <w:t>.</w:t>
      </w:r>
      <w:r w:rsidRPr="0020603B">
        <w:rPr>
          <w:rFonts w:ascii="Arial Narrow" w:hAnsi="Arial Narrow"/>
          <w:b/>
        </w:rPr>
        <w:t xml:space="preserve"> Odnos planiranih i neplaniranih zakonodavnih aktivnosti u 2024. </w:t>
      </w:r>
      <w:r w:rsidR="00F634DE" w:rsidRPr="0020603B">
        <w:rPr>
          <w:rFonts w:ascii="Arial Narrow" w:hAnsi="Arial Narrow"/>
          <w:b/>
        </w:rPr>
        <w:t>po stručnim nositeljima</w:t>
      </w:r>
    </w:p>
    <w:tbl>
      <w:tblPr>
        <w:tblStyle w:val="PlainTable2"/>
        <w:tblW w:w="0" w:type="auto"/>
        <w:tblLook w:val="04A0" w:firstRow="1" w:lastRow="0" w:firstColumn="1" w:lastColumn="0" w:noHBand="0" w:noVBand="1"/>
      </w:tblPr>
      <w:tblGrid>
        <w:gridCol w:w="3256"/>
        <w:gridCol w:w="1867"/>
        <w:gridCol w:w="1647"/>
        <w:gridCol w:w="1040"/>
        <w:gridCol w:w="1253"/>
      </w:tblGrid>
      <w:tr w:rsidR="00211320" w:rsidRPr="000C4854" w:rsidTr="002113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Cs w:val="0"/>
              </w:rPr>
            </w:pPr>
            <w:r w:rsidRPr="000C4854">
              <w:rPr>
                <w:rFonts w:ascii="Arial Narrow" w:hAnsi="Arial Narrow"/>
                <w:bCs w:val="0"/>
              </w:rPr>
              <w:t>Stručni nositelj</w:t>
            </w:r>
          </w:p>
        </w:tc>
        <w:tc>
          <w:tcPr>
            <w:tcW w:w="1867" w:type="dxa"/>
            <w:noWrap/>
            <w:hideMark/>
          </w:tcPr>
          <w:p w:rsidR="00C42C9F" w:rsidRPr="000C4854" w:rsidRDefault="00C42C9F" w:rsidP="00211320">
            <w:pPr>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 xml:space="preserve">Provedeno iz Plana </w:t>
            </w:r>
            <w:r w:rsidR="00211320" w:rsidRPr="000C4854">
              <w:rPr>
                <w:rFonts w:ascii="Arial Narrow" w:hAnsi="Arial Narrow"/>
                <w:bCs w:val="0"/>
              </w:rPr>
              <w:t>za 2024. godinu</w:t>
            </w:r>
          </w:p>
        </w:tc>
        <w:tc>
          <w:tcPr>
            <w:tcW w:w="1647" w:type="dxa"/>
            <w:noWrap/>
            <w:hideMark/>
          </w:tcPr>
          <w:p w:rsidR="00C42C9F" w:rsidRPr="000C4854" w:rsidRDefault="00211320" w:rsidP="00211320">
            <w:pPr>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Zakoni izvan Plana za 2024. godinu</w:t>
            </w:r>
          </w:p>
        </w:tc>
        <w:tc>
          <w:tcPr>
            <w:tcW w:w="1040" w:type="dxa"/>
            <w:noWrap/>
            <w:hideMark/>
          </w:tcPr>
          <w:p w:rsidR="00C42C9F" w:rsidRPr="000C4854" w:rsidRDefault="00C42C9F" w:rsidP="00211320">
            <w:pPr>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Ukupno</w:t>
            </w:r>
          </w:p>
        </w:tc>
        <w:tc>
          <w:tcPr>
            <w:tcW w:w="1253" w:type="dxa"/>
            <w:noWrap/>
            <w:hideMark/>
          </w:tcPr>
          <w:p w:rsidR="00C42C9F" w:rsidRPr="000C4854" w:rsidRDefault="00C42C9F" w:rsidP="00211320">
            <w:pPr>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Postotak</w:t>
            </w:r>
          </w:p>
          <w:p w:rsidR="00211320" w:rsidRPr="000C4854" w:rsidRDefault="00211320" w:rsidP="00211320">
            <w:pPr>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prostornoga uređen</w:t>
            </w:r>
            <w:r w:rsidR="00211320" w:rsidRPr="000C4854">
              <w:rPr>
                <w:rFonts w:ascii="Arial Narrow" w:hAnsi="Arial Narrow"/>
                <w:b w:val="0"/>
              </w:rPr>
              <w:t>ja, graditeljstva i državne imovine</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7</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0</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7</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Državna geodetska uprava</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gospodarstva (Ministarstvo gospodarstva i održivog razvoja)</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0</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rada, mirovinskog</w:t>
            </w:r>
            <w:r w:rsidR="00211320" w:rsidRPr="000C4854">
              <w:rPr>
                <w:rFonts w:ascii="Arial Narrow" w:hAnsi="Arial Narrow"/>
                <w:b w:val="0"/>
              </w:rPr>
              <w:t>a sustava, obitelji i socijalne politike</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6</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7</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14,3</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zdravstva</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16,7</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unutarnjih poslova</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4</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25,0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kulture i medija</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33,3</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vanjskih i europskih poslova</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40,0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zaštite okoliša i zelene tranzicije (Ministarstvo gospodarstva i održivog razvoja)</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financija</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17</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17</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34</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obrane</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poljoprivrede, šumarstva i ribarstva (Ministarstvo poljoprivrede)</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turizma i sporta</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pravosuđa, uprav</w:t>
            </w:r>
            <w:r w:rsidR="00211320" w:rsidRPr="000C4854">
              <w:rPr>
                <w:rFonts w:ascii="Arial Narrow" w:hAnsi="Arial Narrow"/>
                <w:b w:val="0"/>
              </w:rPr>
              <w:t>e i digitalne transformacije</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8</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9</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17</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52,9</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mora, prometa i infrastrukture</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66,7</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Vlada Republike Hrvatske</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znanosti, obrazovanja i mladih</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0</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100,0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hideMark/>
          </w:tcPr>
          <w:p w:rsidR="00C42C9F" w:rsidRPr="000C4854" w:rsidRDefault="00C42C9F">
            <w:pPr>
              <w:rPr>
                <w:rFonts w:ascii="Arial Narrow" w:hAnsi="Arial Narrow"/>
                <w:b w:val="0"/>
              </w:rPr>
            </w:pPr>
            <w:r w:rsidRPr="000C4854">
              <w:rPr>
                <w:rFonts w:ascii="Arial Narrow" w:hAnsi="Arial Narrow"/>
                <w:b w:val="0"/>
              </w:rPr>
              <w:t xml:space="preserve">Središnji državni ured za Hrvate izvan Republike Hrvatske </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Ministarstvo regionalnoga razvoja i fondova Europske unije</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0</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100,0</w:t>
            </w:r>
          </w:p>
        </w:tc>
      </w:tr>
      <w:tr w:rsidR="00211320" w:rsidRPr="000C4854" w:rsidTr="0021132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b w:val="0"/>
              </w:rPr>
            </w:pPr>
            <w:r w:rsidRPr="000C4854">
              <w:rPr>
                <w:rFonts w:ascii="Arial Narrow" w:hAnsi="Arial Narrow"/>
                <w:b w:val="0"/>
              </w:rPr>
              <w:t>Državni zavod za intelektualno vlasništvo</w:t>
            </w:r>
          </w:p>
        </w:tc>
        <w:tc>
          <w:tcPr>
            <w:tcW w:w="186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w:t>
            </w:r>
          </w:p>
        </w:tc>
        <w:tc>
          <w:tcPr>
            <w:tcW w:w="1647"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040"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p>
        </w:tc>
        <w:tc>
          <w:tcPr>
            <w:tcW w:w="1253" w:type="dxa"/>
            <w:noWrap/>
            <w:hideMark/>
          </w:tcPr>
          <w:p w:rsidR="00C42C9F" w:rsidRPr="000C4854" w:rsidRDefault="00C42C9F" w:rsidP="0021132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100,0</w:t>
            </w:r>
          </w:p>
        </w:tc>
      </w:tr>
      <w:tr w:rsidR="00211320" w:rsidRPr="000C4854" w:rsidTr="00211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rsidR="00C42C9F" w:rsidRPr="000C4854" w:rsidRDefault="00C42C9F">
            <w:pPr>
              <w:rPr>
                <w:rFonts w:ascii="Arial Narrow" w:hAnsi="Arial Narrow"/>
              </w:rPr>
            </w:pPr>
            <w:r w:rsidRPr="000C4854">
              <w:rPr>
                <w:rFonts w:ascii="Arial Narrow" w:hAnsi="Arial Narrow"/>
              </w:rPr>
              <w:t>Ukupno</w:t>
            </w:r>
          </w:p>
        </w:tc>
        <w:tc>
          <w:tcPr>
            <w:tcW w:w="186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63</w:t>
            </w:r>
          </w:p>
        </w:tc>
        <w:tc>
          <w:tcPr>
            <w:tcW w:w="1647"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46</w:t>
            </w:r>
          </w:p>
        </w:tc>
        <w:tc>
          <w:tcPr>
            <w:tcW w:w="1040"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109</w:t>
            </w:r>
          </w:p>
        </w:tc>
        <w:tc>
          <w:tcPr>
            <w:tcW w:w="1253" w:type="dxa"/>
            <w:noWrap/>
            <w:hideMark/>
          </w:tcPr>
          <w:p w:rsidR="00C42C9F" w:rsidRPr="000C4854" w:rsidRDefault="00C42C9F" w:rsidP="00211320">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42,2</w:t>
            </w:r>
          </w:p>
        </w:tc>
      </w:tr>
    </w:tbl>
    <w:p w:rsidR="001D525D" w:rsidRPr="00671FDA" w:rsidRDefault="001D525D" w:rsidP="001D525D">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7C37EB" w:rsidRPr="007C37EB" w:rsidRDefault="007C37EB" w:rsidP="007C37EB">
      <w:pPr>
        <w:pStyle w:val="Heading2"/>
        <w:rPr>
          <w:rFonts w:ascii="Times New Roman" w:hAnsi="Times New Roman"/>
          <w:i w:val="0"/>
          <w:sz w:val="24"/>
        </w:rPr>
      </w:pPr>
      <w:bookmarkStart w:id="23" w:name="_Toc187140518"/>
      <w:r w:rsidRPr="007C37EB">
        <w:rPr>
          <w:rFonts w:ascii="Times New Roman" w:hAnsi="Times New Roman"/>
          <w:i w:val="0"/>
          <w:sz w:val="24"/>
        </w:rPr>
        <w:lastRenderedPageBreak/>
        <w:t xml:space="preserve">4.2. Odnos povučenih i provedenih </w:t>
      </w:r>
      <w:r w:rsidR="008518E9">
        <w:rPr>
          <w:rFonts w:ascii="Times New Roman" w:hAnsi="Times New Roman"/>
          <w:i w:val="0"/>
          <w:sz w:val="24"/>
        </w:rPr>
        <w:t xml:space="preserve">zakonodavnih </w:t>
      </w:r>
      <w:r w:rsidR="00B9382B">
        <w:rPr>
          <w:rFonts w:ascii="Times New Roman" w:hAnsi="Times New Roman"/>
          <w:i w:val="0"/>
          <w:sz w:val="24"/>
        </w:rPr>
        <w:t>a</w:t>
      </w:r>
      <w:r w:rsidR="008518E9">
        <w:rPr>
          <w:rFonts w:ascii="Times New Roman" w:hAnsi="Times New Roman"/>
          <w:i w:val="0"/>
          <w:sz w:val="24"/>
        </w:rPr>
        <w:t xml:space="preserve">ktivnosti </w:t>
      </w:r>
      <w:r w:rsidRPr="007C37EB">
        <w:rPr>
          <w:rFonts w:ascii="Times New Roman" w:hAnsi="Times New Roman"/>
          <w:i w:val="0"/>
          <w:sz w:val="24"/>
        </w:rPr>
        <w:t xml:space="preserve"> </w:t>
      </w:r>
      <w:r w:rsidR="00B9382B">
        <w:rPr>
          <w:rFonts w:ascii="Times New Roman" w:hAnsi="Times New Roman"/>
          <w:i w:val="0"/>
          <w:sz w:val="24"/>
        </w:rPr>
        <w:t>u</w:t>
      </w:r>
      <w:r w:rsidRPr="007C37EB">
        <w:rPr>
          <w:rFonts w:ascii="Times New Roman" w:hAnsi="Times New Roman"/>
          <w:i w:val="0"/>
          <w:sz w:val="24"/>
        </w:rPr>
        <w:t xml:space="preserve"> Plan</w:t>
      </w:r>
      <w:r w:rsidR="00B9382B">
        <w:rPr>
          <w:rFonts w:ascii="Times New Roman" w:hAnsi="Times New Roman"/>
          <w:i w:val="0"/>
          <w:sz w:val="24"/>
        </w:rPr>
        <w:t xml:space="preserve">u </w:t>
      </w:r>
      <w:r w:rsidRPr="007C37EB">
        <w:rPr>
          <w:rFonts w:ascii="Times New Roman" w:hAnsi="Times New Roman"/>
          <w:i w:val="0"/>
          <w:sz w:val="24"/>
        </w:rPr>
        <w:t xml:space="preserve"> za 2024. godinu</w:t>
      </w:r>
      <w:bookmarkEnd w:id="23"/>
    </w:p>
    <w:p w:rsidR="007C37EB" w:rsidRDefault="007C37EB" w:rsidP="007C37EB"/>
    <w:p w:rsidR="0082600B" w:rsidRPr="00671FDA" w:rsidRDefault="0082600B" w:rsidP="0082600B">
      <w:pPr>
        <w:spacing w:line="276" w:lineRule="auto"/>
        <w:jc w:val="both"/>
      </w:pPr>
      <w:r>
        <w:t>U izvještajnom razdoblju</w:t>
      </w:r>
      <w:r w:rsidRPr="00671FDA">
        <w:t xml:space="preserve">, stručni nositelji izvijestili su Ured o povlačenju </w:t>
      </w:r>
      <w:r>
        <w:t xml:space="preserve">trideset i dva (32) </w:t>
      </w:r>
      <w:r w:rsidR="008518E9">
        <w:t xml:space="preserve">nacrta </w:t>
      </w:r>
      <w:r w:rsidRPr="00671FDA">
        <w:t>prijedloga zakona iz Plana za 202</w:t>
      </w:r>
      <w:r w:rsidR="00B34158">
        <w:t>4</w:t>
      </w:r>
      <w:r w:rsidRPr="00671FDA">
        <w:t>.</w:t>
      </w:r>
      <w:r w:rsidR="00B34158">
        <w:t xml:space="preserve"> godinu.</w:t>
      </w:r>
    </w:p>
    <w:p w:rsidR="0082600B" w:rsidRPr="00671FDA" w:rsidRDefault="0082600B" w:rsidP="0082600B">
      <w:pPr>
        <w:spacing w:line="276" w:lineRule="auto"/>
        <w:jc w:val="both"/>
      </w:pPr>
    </w:p>
    <w:p w:rsidR="003E3764" w:rsidRDefault="0082600B" w:rsidP="0082600B">
      <w:pPr>
        <w:spacing w:line="276" w:lineRule="auto"/>
        <w:jc w:val="both"/>
      </w:pPr>
      <w:r w:rsidRPr="00671FDA">
        <w:t xml:space="preserve">Slika </w:t>
      </w:r>
      <w:r w:rsidR="00266573">
        <w:t>8</w:t>
      </w:r>
      <w:r w:rsidRPr="00671FDA">
        <w:t xml:space="preserve">. </w:t>
      </w:r>
      <w:r w:rsidR="008518E9">
        <w:t>prikazuje</w:t>
      </w:r>
      <w:r w:rsidR="008518E9" w:rsidRPr="00671FDA">
        <w:t xml:space="preserve"> </w:t>
      </w:r>
      <w:r w:rsidRPr="00671FDA">
        <w:t>stručne nositelje koji su povukli najveći broj nacrta prijedloga zakona iz Plana za 202</w:t>
      </w:r>
      <w:r w:rsidR="003E3764">
        <w:t>4</w:t>
      </w:r>
      <w:r w:rsidRPr="00671FDA">
        <w:t>. godinu</w:t>
      </w:r>
      <w:r w:rsidR="003E3764">
        <w:t xml:space="preserve">. Najveći broj povučenih nacrta prijedloga zakona imaju </w:t>
      </w:r>
      <w:r w:rsidRPr="00671FDA">
        <w:t xml:space="preserve">Ministarstvo </w:t>
      </w:r>
      <w:r w:rsidR="003E3764">
        <w:t>pravosuđa, uprave i digitalne transformacije</w:t>
      </w:r>
      <w:r w:rsidRPr="00671FDA">
        <w:t xml:space="preserve"> (</w:t>
      </w:r>
      <w:r w:rsidR="003E3764">
        <w:t>5</w:t>
      </w:r>
      <w:r w:rsidRPr="00671FDA">
        <w:t xml:space="preserve">), </w:t>
      </w:r>
      <w:r w:rsidR="003E3764">
        <w:t xml:space="preserve">slijede </w:t>
      </w:r>
      <w:r w:rsidRPr="00671FDA">
        <w:t xml:space="preserve">Ministarstvo </w:t>
      </w:r>
      <w:r w:rsidR="003E3764">
        <w:t xml:space="preserve">gospodarstva, Ministarstvo zdravstva i Ministarstvo financija s četiri </w:t>
      </w:r>
      <w:r w:rsidRPr="00671FDA">
        <w:t>(</w:t>
      </w:r>
      <w:r w:rsidR="003E3764">
        <w:t>4</w:t>
      </w:r>
      <w:r w:rsidRPr="00671FDA">
        <w:t xml:space="preserve">) </w:t>
      </w:r>
      <w:r w:rsidR="003E3764">
        <w:t>nacrta prijedloga zakona. Ministarstvo mora, prometa i infrastrukture povukl</w:t>
      </w:r>
      <w:r w:rsidR="008518E9">
        <w:t>o</w:t>
      </w:r>
      <w:r w:rsidR="003E3764">
        <w:t xml:space="preserve"> </w:t>
      </w:r>
      <w:r w:rsidR="008518E9">
        <w:t>je</w:t>
      </w:r>
      <w:r w:rsidR="003E3764">
        <w:t xml:space="preserve"> tri (3) nacrta prijedloga zakona</w:t>
      </w:r>
      <w:r w:rsidR="008518E9">
        <w:t>.</w:t>
      </w:r>
      <w:r w:rsidR="00653A6A">
        <w:t xml:space="preserve"> </w:t>
      </w:r>
      <w:r w:rsidR="003E3764">
        <w:t xml:space="preserve">Ministarstvo obrane, Ministarstvo poljoprivrede, šumarstva i ribarstva te Ministarstvo rada, mirovinskoga sustava, obitelji i socijalne politike povukli </w:t>
      </w:r>
      <w:r w:rsidR="008518E9">
        <w:t xml:space="preserve">su po </w:t>
      </w:r>
      <w:r w:rsidR="003E3764">
        <w:t>dva (2) nacrta prijedloga zakona. Ministarstvo prostornoga uređenja, graditeljstva i državne imovine, Ministarstvo unutarnjih poslova, Ministarstvo zaštite okoliša i zelene tranzicije, Ministarstvo regionalnoga razvoja i fondova Europske unije, Državni zavod za mjeriteljstvo te Državni zavod za intelektualno vlasništvo povukli su po jedan (1) nacrt prijedlog zakona.</w:t>
      </w:r>
    </w:p>
    <w:p w:rsidR="003E3764" w:rsidRDefault="003E3764" w:rsidP="0082600B">
      <w:pPr>
        <w:spacing w:line="276" w:lineRule="auto"/>
        <w:jc w:val="both"/>
      </w:pPr>
    </w:p>
    <w:p w:rsidR="004F0222" w:rsidRDefault="003E3764" w:rsidP="0082600B">
      <w:pPr>
        <w:spacing w:line="276" w:lineRule="auto"/>
        <w:jc w:val="both"/>
        <w:rPr>
          <w:b/>
        </w:rPr>
      </w:pPr>
      <w:r w:rsidRPr="003E3764">
        <w:rPr>
          <w:b/>
        </w:rPr>
        <w:t>Ministarstvo vanjskih i europskih poslova, Ministarstvo turizma i sporta, Ministarstvo kulture i medija te Državna geodetska uprava nisu povukli nijedan nacrt prijedloga zakona iz Plana za 2024. godinu.</w:t>
      </w:r>
    </w:p>
    <w:p w:rsidR="00266573" w:rsidRPr="00671FDA" w:rsidRDefault="00266573" w:rsidP="0082600B">
      <w:pPr>
        <w:spacing w:line="276" w:lineRule="auto"/>
        <w:jc w:val="both"/>
        <w:rPr>
          <w:b/>
        </w:rPr>
      </w:pPr>
    </w:p>
    <w:p w:rsidR="00266573" w:rsidRDefault="00266573" w:rsidP="0082600B">
      <w:pPr>
        <w:spacing w:line="276" w:lineRule="auto"/>
        <w:jc w:val="both"/>
        <w:rPr>
          <w:b/>
        </w:rPr>
      </w:pPr>
    </w:p>
    <w:p w:rsidR="0082600B" w:rsidRPr="0020603B" w:rsidRDefault="0082600B" w:rsidP="0020603B">
      <w:pPr>
        <w:keepNext/>
        <w:spacing w:after="120"/>
        <w:jc w:val="both"/>
        <w:rPr>
          <w:rFonts w:ascii="Arial Narrow" w:hAnsi="Arial Narrow"/>
          <w:b/>
        </w:rPr>
      </w:pPr>
      <w:r w:rsidRPr="0020603B">
        <w:rPr>
          <w:rFonts w:ascii="Arial Narrow" w:hAnsi="Arial Narrow"/>
          <w:b/>
        </w:rPr>
        <w:t xml:space="preserve">Slika </w:t>
      </w:r>
      <w:r w:rsidR="00266573" w:rsidRPr="0020603B">
        <w:rPr>
          <w:rFonts w:ascii="Arial Narrow" w:hAnsi="Arial Narrow"/>
          <w:b/>
        </w:rPr>
        <w:t>8</w:t>
      </w:r>
      <w:r w:rsidRPr="0020603B">
        <w:rPr>
          <w:rFonts w:ascii="Arial Narrow" w:hAnsi="Arial Narrow"/>
          <w:b/>
        </w:rPr>
        <w:t xml:space="preserve">. Odnos planiranih i povučenih </w:t>
      </w:r>
      <w:r w:rsidR="00B33C4E" w:rsidRPr="0020603B">
        <w:rPr>
          <w:rFonts w:ascii="Arial Narrow" w:hAnsi="Arial Narrow"/>
          <w:b/>
        </w:rPr>
        <w:t xml:space="preserve">nacrta </w:t>
      </w:r>
      <w:r w:rsidRPr="0020603B">
        <w:rPr>
          <w:rFonts w:ascii="Arial Narrow" w:hAnsi="Arial Narrow"/>
          <w:b/>
        </w:rPr>
        <w:t>prijedloga zakona iz Plana za 2024. godinu</w:t>
      </w:r>
    </w:p>
    <w:p w:rsidR="0082600B" w:rsidRPr="0020603B" w:rsidRDefault="0082600B" w:rsidP="0020603B">
      <w:pPr>
        <w:keepNext/>
        <w:spacing w:after="120"/>
        <w:jc w:val="both"/>
        <w:rPr>
          <w:rFonts w:ascii="Arial Narrow" w:hAnsi="Arial Narrow"/>
          <w:b/>
        </w:rPr>
      </w:pPr>
      <w:r w:rsidRPr="0020603B">
        <w:rPr>
          <w:rFonts w:ascii="Arial Narrow" w:hAnsi="Arial Narrow"/>
          <w:b/>
        </w:rPr>
        <w:drawing>
          <wp:inline distT="0" distB="0" distL="0" distR="0" wp14:anchorId="63658FB6" wp14:editId="4A472790">
            <wp:extent cx="5210198" cy="37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0198" cy="3780000"/>
                    </a:xfrm>
                    <a:prstGeom prst="rect">
                      <a:avLst/>
                    </a:prstGeom>
                    <a:noFill/>
                  </pic:spPr>
                </pic:pic>
              </a:graphicData>
            </a:graphic>
          </wp:inline>
        </w:drawing>
      </w:r>
    </w:p>
    <w:p w:rsidR="0082600B" w:rsidRPr="00671FDA" w:rsidRDefault="0082600B" w:rsidP="0082600B">
      <w:pPr>
        <w:spacing w:line="276" w:lineRule="auto"/>
        <w:jc w:val="center"/>
      </w:pPr>
    </w:p>
    <w:p w:rsidR="004F0222" w:rsidRDefault="004F0222" w:rsidP="004F0222">
      <w:pPr>
        <w:rPr>
          <w:b/>
          <w:bCs/>
          <w:iCs/>
          <w:szCs w:val="28"/>
        </w:rPr>
      </w:pPr>
    </w:p>
    <w:p w:rsidR="004F0222" w:rsidRPr="004F0222" w:rsidRDefault="004F0222" w:rsidP="004F0222">
      <w:pPr>
        <w:pStyle w:val="Heading2"/>
        <w:rPr>
          <w:rFonts w:ascii="Times New Roman" w:hAnsi="Times New Roman"/>
          <w:i w:val="0"/>
        </w:rPr>
      </w:pPr>
      <w:bookmarkStart w:id="24" w:name="_Toc187140519"/>
      <w:r w:rsidRPr="004F0222">
        <w:rPr>
          <w:rFonts w:ascii="Times New Roman" w:hAnsi="Times New Roman"/>
          <w:i w:val="0"/>
          <w:sz w:val="24"/>
        </w:rPr>
        <w:lastRenderedPageBreak/>
        <w:t xml:space="preserve">4.3. Odnos redovnog i hitnog postupka za </w:t>
      </w:r>
      <w:r w:rsidR="008518E9">
        <w:rPr>
          <w:rFonts w:ascii="Times New Roman" w:hAnsi="Times New Roman"/>
          <w:i w:val="0"/>
          <w:sz w:val="24"/>
        </w:rPr>
        <w:t xml:space="preserve">nacrte </w:t>
      </w:r>
      <w:r w:rsidRPr="004F0222">
        <w:rPr>
          <w:rFonts w:ascii="Times New Roman" w:hAnsi="Times New Roman"/>
          <w:i w:val="0"/>
          <w:sz w:val="24"/>
        </w:rPr>
        <w:t>prijedlog</w:t>
      </w:r>
      <w:r w:rsidR="00B9382B">
        <w:rPr>
          <w:rFonts w:ascii="Times New Roman" w:hAnsi="Times New Roman"/>
          <w:i w:val="0"/>
          <w:sz w:val="24"/>
        </w:rPr>
        <w:t>a</w:t>
      </w:r>
      <w:r w:rsidRPr="004F0222">
        <w:rPr>
          <w:rFonts w:ascii="Times New Roman" w:hAnsi="Times New Roman"/>
          <w:i w:val="0"/>
          <w:sz w:val="24"/>
        </w:rPr>
        <w:t xml:space="preserve"> zakona u 2024. godini</w:t>
      </w:r>
      <w:bookmarkEnd w:id="24"/>
    </w:p>
    <w:p w:rsidR="004F0222" w:rsidRPr="00671FDA" w:rsidRDefault="004F0222" w:rsidP="004F0222">
      <w:pPr>
        <w:spacing w:line="276" w:lineRule="auto"/>
        <w:jc w:val="both"/>
      </w:pPr>
    </w:p>
    <w:p w:rsidR="008518E9" w:rsidRDefault="008518E9" w:rsidP="004F0222">
      <w:pPr>
        <w:spacing w:line="276" w:lineRule="auto"/>
        <w:jc w:val="both"/>
      </w:pPr>
    </w:p>
    <w:p w:rsidR="008518E9" w:rsidRDefault="008518E9" w:rsidP="008518E9">
      <w:pPr>
        <w:spacing w:line="276" w:lineRule="auto"/>
        <w:jc w:val="both"/>
      </w:pPr>
      <w:r>
        <w:t>Od ukupno 109 prijedloga zakona koji su utvrđeni na sjednicama Vlade tijekom 2024., 7</w:t>
      </w:r>
      <w:r w:rsidR="00402C45">
        <w:t>2</w:t>
      </w:r>
      <w:r>
        <w:t xml:space="preserve"> prijedloga zakona izrađeni su i upućeni na utvrđivanje Vladi u redovnom postupku (1. i 2. čitanje). </w:t>
      </w:r>
    </w:p>
    <w:p w:rsidR="008518E9" w:rsidRDefault="008518E9" w:rsidP="008518E9">
      <w:pPr>
        <w:spacing w:line="276" w:lineRule="auto"/>
        <w:jc w:val="both"/>
      </w:pPr>
    </w:p>
    <w:p w:rsidR="008518E9" w:rsidRDefault="008518E9" w:rsidP="008518E9">
      <w:pPr>
        <w:spacing w:line="276" w:lineRule="auto"/>
        <w:jc w:val="both"/>
      </w:pPr>
      <w:r>
        <w:t xml:space="preserve">Tijekom 2024. prevladava redovni postupak od </w:t>
      </w:r>
      <w:r w:rsidR="000B6438">
        <w:t>6</w:t>
      </w:r>
      <w:r w:rsidR="00402C45">
        <w:t>6,1</w:t>
      </w:r>
      <w:r w:rsidR="00653A6A">
        <w:t xml:space="preserve"> </w:t>
      </w:r>
      <w:r>
        <w:t xml:space="preserve">% u odnosu na hitni postupak u iznosu od </w:t>
      </w:r>
      <w:r w:rsidR="00E41710">
        <w:t>33</w:t>
      </w:r>
      <w:r w:rsidR="00402C45">
        <w:t>,9</w:t>
      </w:r>
      <w:r w:rsidR="00653A6A">
        <w:t xml:space="preserve"> </w:t>
      </w:r>
      <w:r>
        <w:t>%</w:t>
      </w:r>
      <w:r w:rsidRPr="008518E9">
        <w:t xml:space="preserve"> </w:t>
      </w:r>
      <w:r w:rsidRPr="00671FDA">
        <w:t xml:space="preserve">u </w:t>
      </w:r>
      <w:r>
        <w:t xml:space="preserve">svim </w:t>
      </w:r>
      <w:r w:rsidRPr="00671FDA">
        <w:t>planiranim i neplaniranim zakonodavnim aktivnostima</w:t>
      </w:r>
      <w:r>
        <w:t>, kao i u postupcima procjene učinaka propisa.</w:t>
      </w:r>
    </w:p>
    <w:p w:rsidR="008518E9" w:rsidRDefault="008518E9" w:rsidP="008518E9">
      <w:pPr>
        <w:spacing w:line="276" w:lineRule="auto"/>
        <w:jc w:val="both"/>
      </w:pPr>
    </w:p>
    <w:p w:rsidR="004F0222" w:rsidRPr="00671FDA" w:rsidRDefault="004F0222" w:rsidP="004F0222">
      <w:pPr>
        <w:spacing w:line="276" w:lineRule="auto"/>
        <w:jc w:val="both"/>
      </w:pPr>
      <w:r w:rsidRPr="00671FDA">
        <w:t xml:space="preserve">U tablici </w:t>
      </w:r>
      <w:r w:rsidR="00266573">
        <w:t>9</w:t>
      </w:r>
      <w:r w:rsidRPr="00671FDA">
        <w:t>.</w:t>
      </w:r>
      <w:r w:rsidR="00266573">
        <w:t xml:space="preserve"> i slici 9.</w:t>
      </w:r>
      <w:r w:rsidRPr="00671FDA">
        <w:t xml:space="preserve"> prikazan je odnos redovnog i hitnog postupka prema vrsti zakonodavne aktivnosti. </w:t>
      </w:r>
    </w:p>
    <w:p w:rsidR="004F0222" w:rsidRPr="00671FDA" w:rsidRDefault="004F0222" w:rsidP="004F0222">
      <w:pPr>
        <w:spacing w:line="276" w:lineRule="auto"/>
        <w:jc w:val="both"/>
      </w:pPr>
    </w:p>
    <w:p w:rsidR="004F0222" w:rsidRPr="0020603B" w:rsidRDefault="004F0222" w:rsidP="0020603B">
      <w:pPr>
        <w:keepNext/>
        <w:spacing w:after="120"/>
        <w:jc w:val="both"/>
        <w:rPr>
          <w:rFonts w:ascii="Arial Narrow" w:hAnsi="Arial Narrow"/>
          <w:b/>
        </w:rPr>
      </w:pPr>
      <w:r w:rsidRPr="0020603B">
        <w:rPr>
          <w:rFonts w:ascii="Arial Narrow" w:hAnsi="Arial Narrow"/>
          <w:b/>
        </w:rPr>
        <w:t xml:space="preserve">Tablica </w:t>
      </w:r>
      <w:r w:rsidR="00266573" w:rsidRPr="0020603B">
        <w:rPr>
          <w:rFonts w:ascii="Arial Narrow" w:hAnsi="Arial Narrow"/>
          <w:b/>
        </w:rPr>
        <w:t>9</w:t>
      </w:r>
      <w:r w:rsidRPr="0020603B">
        <w:rPr>
          <w:rFonts w:ascii="Arial Narrow" w:hAnsi="Arial Narrow"/>
          <w:b/>
        </w:rPr>
        <w:t>. Odnos redovnog i hitnog postupka</w:t>
      </w:r>
      <w:r w:rsidR="002C059A" w:rsidRPr="0020603B">
        <w:rPr>
          <w:rFonts w:ascii="Arial Narrow" w:hAnsi="Arial Narrow"/>
          <w:b/>
        </w:rPr>
        <w:t xml:space="preserve"> za </w:t>
      </w:r>
      <w:r w:rsidR="00B33C4E" w:rsidRPr="0020603B">
        <w:rPr>
          <w:rFonts w:ascii="Arial Narrow" w:hAnsi="Arial Narrow"/>
          <w:b/>
        </w:rPr>
        <w:t xml:space="preserve">nacrte </w:t>
      </w:r>
      <w:r w:rsidR="002C059A" w:rsidRPr="0020603B">
        <w:rPr>
          <w:rFonts w:ascii="Arial Narrow" w:hAnsi="Arial Narrow"/>
          <w:b/>
        </w:rPr>
        <w:t>prijedlog</w:t>
      </w:r>
      <w:r w:rsidR="00B33C4E" w:rsidRPr="0020603B">
        <w:rPr>
          <w:rFonts w:ascii="Arial Narrow" w:hAnsi="Arial Narrow"/>
          <w:b/>
        </w:rPr>
        <w:t>a</w:t>
      </w:r>
      <w:r w:rsidR="002C059A" w:rsidRPr="0020603B">
        <w:rPr>
          <w:rFonts w:ascii="Arial Narrow" w:hAnsi="Arial Narrow"/>
          <w:b/>
        </w:rPr>
        <w:t xml:space="preserve"> zakona u 2024. </w:t>
      </w:r>
    </w:p>
    <w:p w:rsidR="00B33C4E" w:rsidRPr="0020603B" w:rsidRDefault="00B33C4E" w:rsidP="0020603B">
      <w:pPr>
        <w:keepNext/>
        <w:spacing w:after="120"/>
        <w:jc w:val="both"/>
        <w:rPr>
          <w:rFonts w:ascii="Arial Narrow" w:hAnsi="Arial Narrow"/>
          <w:b/>
        </w:rPr>
      </w:pPr>
    </w:p>
    <w:tbl>
      <w:tblPr>
        <w:tblStyle w:val="PlainTable2"/>
        <w:tblW w:w="0" w:type="auto"/>
        <w:tblLook w:val="04A0" w:firstRow="1" w:lastRow="0" w:firstColumn="1" w:lastColumn="0" w:noHBand="0" w:noVBand="1"/>
      </w:tblPr>
      <w:tblGrid>
        <w:gridCol w:w="2410"/>
        <w:gridCol w:w="1223"/>
        <w:gridCol w:w="1330"/>
        <w:gridCol w:w="1143"/>
        <w:gridCol w:w="1109"/>
        <w:gridCol w:w="802"/>
        <w:gridCol w:w="1056"/>
      </w:tblGrid>
      <w:tr w:rsidR="004F0222" w:rsidRPr="000C4854" w:rsidTr="004F02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rsidR="004F0222" w:rsidRPr="000C4854" w:rsidRDefault="004F0222" w:rsidP="008E6004">
            <w:pPr>
              <w:spacing w:line="276" w:lineRule="auto"/>
              <w:rPr>
                <w:rFonts w:ascii="Arial Narrow" w:hAnsi="Arial Narrow"/>
              </w:rPr>
            </w:pPr>
            <w:r w:rsidRPr="000C4854">
              <w:rPr>
                <w:rFonts w:ascii="Arial Narrow" w:hAnsi="Arial Narrow"/>
              </w:rPr>
              <w:t>Zakonodavne aktivnosti</w:t>
            </w:r>
          </w:p>
        </w:tc>
        <w:tc>
          <w:tcPr>
            <w:tcW w:w="1223" w:type="dxa"/>
            <w:noWrap/>
            <w:hideMark/>
          </w:tcPr>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C4854">
              <w:rPr>
                <w:rFonts w:ascii="Arial Narrow" w:hAnsi="Arial Narrow"/>
              </w:rPr>
              <w:t>Redovni</w:t>
            </w:r>
          </w:p>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Postupak</w:t>
            </w:r>
          </w:p>
        </w:tc>
        <w:tc>
          <w:tcPr>
            <w:tcW w:w="1330" w:type="dxa"/>
            <w:noWrap/>
            <w:hideMark/>
          </w:tcPr>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C4854">
              <w:rPr>
                <w:rFonts w:ascii="Arial Narrow" w:hAnsi="Arial Narrow"/>
              </w:rPr>
              <w:t>Hitni</w:t>
            </w:r>
          </w:p>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postupak</w:t>
            </w:r>
          </w:p>
        </w:tc>
        <w:tc>
          <w:tcPr>
            <w:tcW w:w="1143" w:type="dxa"/>
            <w:noWrap/>
            <w:hideMark/>
          </w:tcPr>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Ukupno</w:t>
            </w:r>
          </w:p>
        </w:tc>
        <w:tc>
          <w:tcPr>
            <w:tcW w:w="1109" w:type="dxa"/>
            <w:noWrap/>
            <w:hideMark/>
          </w:tcPr>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C4854">
              <w:rPr>
                <w:rFonts w:ascii="Arial Narrow" w:hAnsi="Arial Narrow"/>
              </w:rPr>
              <w:t>Redovni</w:t>
            </w:r>
          </w:p>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w:t>
            </w:r>
          </w:p>
        </w:tc>
        <w:tc>
          <w:tcPr>
            <w:tcW w:w="802" w:type="dxa"/>
            <w:noWrap/>
            <w:hideMark/>
          </w:tcPr>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C4854">
              <w:rPr>
                <w:rFonts w:ascii="Arial Narrow" w:hAnsi="Arial Narrow"/>
              </w:rPr>
              <w:t>Hitni</w:t>
            </w:r>
          </w:p>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w:t>
            </w:r>
          </w:p>
        </w:tc>
        <w:tc>
          <w:tcPr>
            <w:tcW w:w="1056" w:type="dxa"/>
            <w:noWrap/>
            <w:hideMark/>
          </w:tcPr>
          <w:p w:rsidR="004F0222" w:rsidRPr="000C4854" w:rsidRDefault="004F0222" w:rsidP="004F022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C4854">
              <w:rPr>
                <w:rFonts w:ascii="Arial Narrow" w:hAnsi="Arial Narrow"/>
              </w:rPr>
              <w:t>Ukupno</w:t>
            </w:r>
          </w:p>
          <w:p w:rsidR="004F0222" w:rsidRPr="000C4854" w:rsidRDefault="004F0222" w:rsidP="004F0222">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0C4854">
              <w:rPr>
                <w:rFonts w:ascii="Arial Narrow" w:hAnsi="Arial Narrow"/>
                <w:bCs w:val="0"/>
              </w:rPr>
              <w:t>(%)</w:t>
            </w:r>
          </w:p>
          <w:p w:rsidR="004F0222" w:rsidRPr="000C4854" w:rsidRDefault="004F0222" w:rsidP="008E6004">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4F0222" w:rsidRPr="000C4854" w:rsidTr="004F02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rsidR="004F0222" w:rsidRPr="000C4854" w:rsidRDefault="004F0222" w:rsidP="008E6004">
            <w:pPr>
              <w:spacing w:line="276" w:lineRule="auto"/>
              <w:rPr>
                <w:rFonts w:ascii="Arial Narrow" w:hAnsi="Arial Narrow"/>
                <w:b w:val="0"/>
              </w:rPr>
            </w:pPr>
            <w:r w:rsidRPr="000C4854">
              <w:rPr>
                <w:rFonts w:ascii="Arial Narrow" w:hAnsi="Arial Narrow"/>
                <w:b w:val="0"/>
              </w:rPr>
              <w:t xml:space="preserve">Planirane zakonodavne aktivnosti </w:t>
            </w:r>
          </w:p>
        </w:tc>
        <w:tc>
          <w:tcPr>
            <w:tcW w:w="1223"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45</w:t>
            </w:r>
          </w:p>
        </w:tc>
        <w:tc>
          <w:tcPr>
            <w:tcW w:w="1330"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16</w:t>
            </w:r>
          </w:p>
        </w:tc>
        <w:tc>
          <w:tcPr>
            <w:tcW w:w="1143"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61</w:t>
            </w:r>
          </w:p>
        </w:tc>
        <w:tc>
          <w:tcPr>
            <w:tcW w:w="1109"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73,8</w:t>
            </w:r>
          </w:p>
        </w:tc>
        <w:tc>
          <w:tcPr>
            <w:tcW w:w="802"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26,2</w:t>
            </w:r>
          </w:p>
        </w:tc>
        <w:tc>
          <w:tcPr>
            <w:tcW w:w="1056"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100,0</w:t>
            </w:r>
          </w:p>
        </w:tc>
      </w:tr>
      <w:tr w:rsidR="004F0222" w:rsidRPr="000C4854" w:rsidTr="004F0222">
        <w:trPr>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rsidR="004F0222" w:rsidRPr="000C4854" w:rsidRDefault="004F0222" w:rsidP="008E6004">
            <w:pPr>
              <w:spacing w:line="276" w:lineRule="auto"/>
              <w:rPr>
                <w:rFonts w:ascii="Arial Narrow" w:hAnsi="Arial Narrow"/>
                <w:b w:val="0"/>
              </w:rPr>
            </w:pPr>
            <w:r w:rsidRPr="000C4854">
              <w:rPr>
                <w:rFonts w:ascii="Arial Narrow" w:hAnsi="Arial Narrow"/>
                <w:b w:val="0"/>
              </w:rPr>
              <w:t>Planirane zakonodavne aktivnosti (PUP)</w:t>
            </w:r>
          </w:p>
        </w:tc>
        <w:tc>
          <w:tcPr>
            <w:tcW w:w="1223"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330"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w:t>
            </w:r>
          </w:p>
        </w:tc>
        <w:tc>
          <w:tcPr>
            <w:tcW w:w="1143"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109"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100,0</w:t>
            </w:r>
          </w:p>
        </w:tc>
        <w:tc>
          <w:tcPr>
            <w:tcW w:w="802"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0,0</w:t>
            </w:r>
          </w:p>
        </w:tc>
        <w:tc>
          <w:tcPr>
            <w:tcW w:w="1056"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100,0</w:t>
            </w:r>
          </w:p>
        </w:tc>
      </w:tr>
      <w:tr w:rsidR="004F0222" w:rsidRPr="000C4854" w:rsidTr="004F02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rsidR="004F0222" w:rsidRPr="000C4854" w:rsidRDefault="004F0222" w:rsidP="008E6004">
            <w:pPr>
              <w:spacing w:line="276" w:lineRule="auto"/>
              <w:rPr>
                <w:rFonts w:ascii="Arial Narrow" w:hAnsi="Arial Narrow"/>
                <w:b w:val="0"/>
              </w:rPr>
            </w:pPr>
            <w:r w:rsidRPr="000C4854">
              <w:rPr>
                <w:rFonts w:ascii="Arial Narrow" w:hAnsi="Arial Narrow"/>
                <w:b w:val="0"/>
              </w:rPr>
              <w:t xml:space="preserve">Neplanirane zakonodavne aktivnosti </w:t>
            </w:r>
          </w:p>
        </w:tc>
        <w:tc>
          <w:tcPr>
            <w:tcW w:w="1223"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13</w:t>
            </w:r>
          </w:p>
        </w:tc>
        <w:tc>
          <w:tcPr>
            <w:tcW w:w="1330"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12</w:t>
            </w:r>
          </w:p>
        </w:tc>
        <w:tc>
          <w:tcPr>
            <w:tcW w:w="1143"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25</w:t>
            </w:r>
          </w:p>
        </w:tc>
        <w:tc>
          <w:tcPr>
            <w:tcW w:w="1109"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52,0</w:t>
            </w:r>
          </w:p>
        </w:tc>
        <w:tc>
          <w:tcPr>
            <w:tcW w:w="802"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48,0</w:t>
            </w:r>
          </w:p>
        </w:tc>
        <w:tc>
          <w:tcPr>
            <w:tcW w:w="1056"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100,0</w:t>
            </w:r>
          </w:p>
        </w:tc>
      </w:tr>
      <w:tr w:rsidR="004F0222" w:rsidRPr="000C4854" w:rsidTr="004F0222">
        <w:trPr>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rsidR="004F0222" w:rsidRPr="000C4854" w:rsidRDefault="004F0222" w:rsidP="008E6004">
            <w:pPr>
              <w:spacing w:line="276" w:lineRule="auto"/>
              <w:rPr>
                <w:rFonts w:ascii="Arial Narrow" w:hAnsi="Arial Narrow"/>
                <w:b w:val="0"/>
              </w:rPr>
            </w:pPr>
            <w:r w:rsidRPr="000C4854">
              <w:rPr>
                <w:rFonts w:ascii="Arial Narrow" w:hAnsi="Arial Narrow"/>
                <w:b w:val="0"/>
              </w:rPr>
              <w:t>Neplanirane zakonodavne aktivnosti (PUP)</w:t>
            </w:r>
          </w:p>
        </w:tc>
        <w:tc>
          <w:tcPr>
            <w:tcW w:w="1223"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w:t>
            </w:r>
            <w:r w:rsidR="00402C45" w:rsidRPr="000C4854">
              <w:rPr>
                <w:rFonts w:ascii="Arial Narrow" w:hAnsi="Arial Narrow"/>
              </w:rPr>
              <w:t>2</w:t>
            </w:r>
          </w:p>
        </w:tc>
        <w:tc>
          <w:tcPr>
            <w:tcW w:w="1330" w:type="dxa"/>
            <w:noWrap/>
            <w:hideMark/>
          </w:tcPr>
          <w:p w:rsidR="004F0222" w:rsidRPr="000C4854" w:rsidRDefault="00402C45"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9</w:t>
            </w:r>
          </w:p>
        </w:tc>
        <w:tc>
          <w:tcPr>
            <w:tcW w:w="1143"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21</w:t>
            </w:r>
          </w:p>
        </w:tc>
        <w:tc>
          <w:tcPr>
            <w:tcW w:w="1109" w:type="dxa"/>
            <w:noWrap/>
            <w:hideMark/>
          </w:tcPr>
          <w:p w:rsidR="004F0222" w:rsidRPr="000C4854" w:rsidRDefault="00402C45"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57,1</w:t>
            </w:r>
          </w:p>
        </w:tc>
        <w:tc>
          <w:tcPr>
            <w:tcW w:w="802" w:type="dxa"/>
            <w:noWrap/>
            <w:hideMark/>
          </w:tcPr>
          <w:p w:rsidR="004F0222" w:rsidRPr="000C4854" w:rsidRDefault="00402C45"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42,9</w:t>
            </w:r>
          </w:p>
        </w:tc>
        <w:tc>
          <w:tcPr>
            <w:tcW w:w="1056" w:type="dxa"/>
            <w:noWrap/>
            <w:hideMark/>
          </w:tcPr>
          <w:p w:rsidR="004F0222" w:rsidRPr="000C4854" w:rsidRDefault="004F0222" w:rsidP="008E600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100,0</w:t>
            </w:r>
          </w:p>
        </w:tc>
      </w:tr>
      <w:tr w:rsidR="004F0222" w:rsidRPr="000C4854" w:rsidTr="004F02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rsidR="004F0222" w:rsidRPr="000C4854" w:rsidRDefault="004F0222" w:rsidP="008E6004">
            <w:pPr>
              <w:spacing w:line="276" w:lineRule="auto"/>
              <w:rPr>
                <w:rFonts w:ascii="Arial Narrow" w:hAnsi="Arial Narrow"/>
                <w:b w:val="0"/>
              </w:rPr>
            </w:pPr>
            <w:r w:rsidRPr="000C4854">
              <w:rPr>
                <w:rFonts w:ascii="Arial Narrow" w:hAnsi="Arial Narrow"/>
                <w:b w:val="0"/>
              </w:rPr>
              <w:t>Ukupno</w:t>
            </w:r>
          </w:p>
        </w:tc>
        <w:tc>
          <w:tcPr>
            <w:tcW w:w="1223"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7</w:t>
            </w:r>
            <w:r w:rsidR="00402C45" w:rsidRPr="000C4854">
              <w:rPr>
                <w:rFonts w:ascii="Arial Narrow" w:hAnsi="Arial Narrow"/>
                <w:b/>
              </w:rPr>
              <w:t>2</w:t>
            </w:r>
          </w:p>
        </w:tc>
        <w:tc>
          <w:tcPr>
            <w:tcW w:w="1330" w:type="dxa"/>
            <w:noWrap/>
            <w:hideMark/>
          </w:tcPr>
          <w:p w:rsidR="004F0222" w:rsidRPr="000C4854" w:rsidRDefault="00402C45"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37</w:t>
            </w:r>
          </w:p>
        </w:tc>
        <w:tc>
          <w:tcPr>
            <w:tcW w:w="1143"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109</w:t>
            </w:r>
          </w:p>
        </w:tc>
        <w:tc>
          <w:tcPr>
            <w:tcW w:w="1109" w:type="dxa"/>
            <w:noWrap/>
            <w:hideMark/>
          </w:tcPr>
          <w:p w:rsidR="004F0222" w:rsidRPr="000C4854" w:rsidRDefault="00402C45"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66,1</w:t>
            </w:r>
          </w:p>
        </w:tc>
        <w:tc>
          <w:tcPr>
            <w:tcW w:w="802" w:type="dxa"/>
            <w:noWrap/>
            <w:hideMark/>
          </w:tcPr>
          <w:p w:rsidR="004F0222" w:rsidRPr="000C4854" w:rsidRDefault="00402C45"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33,9</w:t>
            </w:r>
          </w:p>
        </w:tc>
        <w:tc>
          <w:tcPr>
            <w:tcW w:w="1056" w:type="dxa"/>
            <w:noWrap/>
            <w:hideMark/>
          </w:tcPr>
          <w:p w:rsidR="004F0222" w:rsidRPr="000C4854" w:rsidRDefault="004F0222" w:rsidP="008E600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C4854">
              <w:rPr>
                <w:rFonts w:ascii="Arial Narrow" w:hAnsi="Arial Narrow"/>
                <w:b/>
              </w:rPr>
              <w:t>100,0</w:t>
            </w:r>
          </w:p>
        </w:tc>
      </w:tr>
    </w:tbl>
    <w:p w:rsidR="004F0222" w:rsidRPr="00303EDF" w:rsidRDefault="004F0222" w:rsidP="00303EDF">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556BDB" w:rsidRDefault="00556BDB" w:rsidP="004F0222">
      <w:pPr>
        <w:spacing w:line="276" w:lineRule="auto"/>
        <w:jc w:val="both"/>
        <w:rPr>
          <w:b/>
        </w:rPr>
      </w:pPr>
    </w:p>
    <w:p w:rsidR="00211320" w:rsidRDefault="00211320" w:rsidP="004F0222">
      <w:pPr>
        <w:spacing w:line="276" w:lineRule="auto"/>
        <w:jc w:val="both"/>
        <w:rPr>
          <w:b/>
        </w:rPr>
      </w:pPr>
    </w:p>
    <w:p w:rsidR="000C4854" w:rsidRDefault="000C4854">
      <w:pPr>
        <w:rPr>
          <w:b/>
        </w:rPr>
      </w:pPr>
      <w:r>
        <w:rPr>
          <w:b/>
        </w:rPr>
        <w:br w:type="page"/>
      </w:r>
    </w:p>
    <w:p w:rsidR="004F0222" w:rsidRPr="0020603B" w:rsidRDefault="004F0222" w:rsidP="0020603B">
      <w:pPr>
        <w:keepNext/>
        <w:spacing w:after="120"/>
        <w:jc w:val="both"/>
        <w:rPr>
          <w:rFonts w:ascii="Arial Narrow" w:hAnsi="Arial Narrow"/>
          <w:b/>
        </w:rPr>
      </w:pPr>
      <w:r w:rsidRPr="0020603B">
        <w:rPr>
          <w:rFonts w:ascii="Arial Narrow" w:hAnsi="Arial Narrow"/>
          <w:b/>
        </w:rPr>
        <w:lastRenderedPageBreak/>
        <w:t xml:space="preserve">Slika </w:t>
      </w:r>
      <w:r w:rsidR="00266573" w:rsidRPr="0020603B">
        <w:rPr>
          <w:rFonts w:ascii="Arial Narrow" w:hAnsi="Arial Narrow"/>
          <w:b/>
        </w:rPr>
        <w:t>9</w:t>
      </w:r>
      <w:r w:rsidRPr="0020603B">
        <w:rPr>
          <w:rFonts w:ascii="Arial Narrow" w:hAnsi="Arial Narrow"/>
          <w:b/>
        </w:rPr>
        <w:t>. Odnos redovnog i hitnog postupka svih utvrđenih prijedloga zakona</w:t>
      </w:r>
    </w:p>
    <w:p w:rsidR="004F0222" w:rsidRPr="00671FDA" w:rsidRDefault="00402C45" w:rsidP="00B0406C">
      <w:pPr>
        <w:spacing w:line="276" w:lineRule="auto"/>
        <w:jc w:val="center"/>
      </w:pPr>
      <w:r>
        <w:rPr>
          <w:noProof/>
        </w:rPr>
        <w:drawing>
          <wp:inline distT="0" distB="0" distL="0" distR="0" wp14:anchorId="5D042A0F">
            <wp:extent cx="5562600" cy="3729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3729546"/>
                    </a:xfrm>
                    <a:prstGeom prst="rect">
                      <a:avLst/>
                    </a:prstGeom>
                    <a:noFill/>
                  </pic:spPr>
                </pic:pic>
              </a:graphicData>
            </a:graphic>
          </wp:inline>
        </w:drawing>
      </w:r>
    </w:p>
    <w:p w:rsidR="00303EDF" w:rsidRDefault="00303EDF" w:rsidP="007633E8">
      <w:pPr>
        <w:pStyle w:val="Heading2"/>
        <w:rPr>
          <w:rFonts w:ascii="Times New Roman" w:hAnsi="Times New Roman"/>
          <w:i w:val="0"/>
          <w:sz w:val="24"/>
        </w:rPr>
      </w:pPr>
    </w:p>
    <w:p w:rsidR="00E10D41" w:rsidRPr="00671FDA" w:rsidRDefault="00F37EF2" w:rsidP="007633E8">
      <w:pPr>
        <w:pStyle w:val="Heading2"/>
        <w:rPr>
          <w:rFonts w:ascii="Times New Roman" w:hAnsi="Times New Roman"/>
          <w:i w:val="0"/>
          <w:sz w:val="24"/>
        </w:rPr>
      </w:pPr>
      <w:bookmarkStart w:id="25" w:name="_Toc187140520"/>
      <w:r>
        <w:rPr>
          <w:rFonts w:ascii="Times New Roman" w:hAnsi="Times New Roman"/>
          <w:i w:val="0"/>
          <w:sz w:val="24"/>
        </w:rPr>
        <w:t>4</w:t>
      </w:r>
      <w:r w:rsidR="00E10D41" w:rsidRPr="00671FDA">
        <w:rPr>
          <w:rFonts w:ascii="Times New Roman" w:hAnsi="Times New Roman"/>
          <w:i w:val="0"/>
          <w:sz w:val="24"/>
        </w:rPr>
        <w:t>.</w:t>
      </w:r>
      <w:r w:rsidR="002C059A">
        <w:rPr>
          <w:rFonts w:ascii="Times New Roman" w:hAnsi="Times New Roman"/>
          <w:i w:val="0"/>
          <w:sz w:val="24"/>
        </w:rPr>
        <w:t>4</w:t>
      </w:r>
      <w:r w:rsidR="00E10D41" w:rsidRPr="00671FDA">
        <w:rPr>
          <w:rFonts w:ascii="Times New Roman" w:hAnsi="Times New Roman"/>
          <w:i w:val="0"/>
          <w:sz w:val="24"/>
        </w:rPr>
        <w:t xml:space="preserve">. Ukupna zakonodavna aktivnost </w:t>
      </w:r>
      <w:r>
        <w:rPr>
          <w:rFonts w:ascii="Times New Roman" w:hAnsi="Times New Roman"/>
          <w:i w:val="0"/>
          <w:sz w:val="24"/>
        </w:rPr>
        <w:t>u 2024.</w:t>
      </w:r>
      <w:bookmarkEnd w:id="25"/>
      <w:r>
        <w:rPr>
          <w:rFonts w:ascii="Times New Roman" w:hAnsi="Times New Roman"/>
          <w:i w:val="0"/>
          <w:sz w:val="24"/>
        </w:rPr>
        <w:t xml:space="preserve"> </w:t>
      </w:r>
    </w:p>
    <w:p w:rsidR="00E10D41" w:rsidRPr="00671FDA" w:rsidRDefault="00E10D41" w:rsidP="00E10D41">
      <w:pPr>
        <w:pStyle w:val="Heading2"/>
        <w:rPr>
          <w:rFonts w:ascii="Times New Roman" w:hAnsi="Times New Roman"/>
          <w:i w:val="0"/>
          <w:sz w:val="24"/>
        </w:rPr>
      </w:pPr>
    </w:p>
    <w:p w:rsidR="00894A89" w:rsidRDefault="00E10D41" w:rsidP="008221FC">
      <w:pPr>
        <w:spacing w:line="276" w:lineRule="auto"/>
        <w:jc w:val="both"/>
      </w:pPr>
      <w:r w:rsidRPr="00894A89">
        <w:rPr>
          <w:b/>
        </w:rPr>
        <w:t xml:space="preserve">Ukupna zakonodavna aktivnost, </w:t>
      </w:r>
      <w:r w:rsidRPr="00894A89">
        <w:t>u</w:t>
      </w:r>
      <w:r w:rsidR="003C26FC" w:rsidRPr="00894A89">
        <w:t xml:space="preserve">ključujući </w:t>
      </w:r>
      <w:r w:rsidR="008E746F" w:rsidRPr="00894A89">
        <w:t>provedene</w:t>
      </w:r>
      <w:r w:rsidR="003C26FC" w:rsidRPr="00894A89">
        <w:t xml:space="preserve"> planirane </w:t>
      </w:r>
      <w:r w:rsidR="00894A89" w:rsidRPr="00894A89">
        <w:t xml:space="preserve">i neplanirane </w:t>
      </w:r>
      <w:r w:rsidR="003C26FC" w:rsidRPr="00894A89">
        <w:t>zakonodavne aktivnosti</w:t>
      </w:r>
      <w:r w:rsidR="008221FC" w:rsidRPr="00894A89">
        <w:t xml:space="preserve"> te</w:t>
      </w:r>
      <w:r w:rsidR="003C26FC" w:rsidRPr="00894A89">
        <w:t xml:space="preserve"> </w:t>
      </w:r>
      <w:r w:rsidR="00E826CB">
        <w:t xml:space="preserve">konačne </w:t>
      </w:r>
      <w:r w:rsidR="00894A89" w:rsidRPr="00894A89">
        <w:t>prijedloge zakone u drugom čitanju,</w:t>
      </w:r>
      <w:r w:rsidR="00894A89" w:rsidRPr="00894A89">
        <w:rPr>
          <w:b/>
        </w:rPr>
        <w:t xml:space="preserve"> u 2024. iznosila je 162 prijedloga zakona u prvom čitanju, drugom čitanju odnosno</w:t>
      </w:r>
      <w:r w:rsidR="007E30B0">
        <w:rPr>
          <w:b/>
        </w:rPr>
        <w:t xml:space="preserve"> u</w:t>
      </w:r>
      <w:r w:rsidR="00894A89" w:rsidRPr="00894A89">
        <w:rPr>
          <w:b/>
        </w:rPr>
        <w:t xml:space="preserve"> hitnom postupku</w:t>
      </w:r>
      <w:r w:rsidR="00894A89">
        <w:t xml:space="preserve">. </w:t>
      </w:r>
    </w:p>
    <w:p w:rsidR="00894A89" w:rsidRDefault="00894A89" w:rsidP="008221FC">
      <w:pPr>
        <w:spacing w:line="276" w:lineRule="auto"/>
        <w:jc w:val="both"/>
      </w:pPr>
    </w:p>
    <w:p w:rsidR="007605C5" w:rsidRPr="00671FDA" w:rsidRDefault="00894A89" w:rsidP="008221FC">
      <w:pPr>
        <w:spacing w:line="276" w:lineRule="auto"/>
        <w:jc w:val="both"/>
        <w:rPr>
          <w:b/>
        </w:rPr>
      </w:pPr>
      <w:r>
        <w:t xml:space="preserve">U tablici </w:t>
      </w:r>
      <w:r w:rsidR="00266573">
        <w:t>10</w:t>
      </w:r>
      <w:r w:rsidR="00E10D41" w:rsidRPr="00671FDA">
        <w:t>.</w:t>
      </w:r>
      <w:r>
        <w:t>, ukupna zakonodavna aktivnost prikazana je prema vrsti zakonodavne aktivnosti i prema postupcima procjene učinaka propisa.</w:t>
      </w:r>
    </w:p>
    <w:p w:rsidR="007605C5" w:rsidRPr="00671FDA" w:rsidRDefault="007605C5" w:rsidP="008221FC">
      <w:pPr>
        <w:spacing w:line="276" w:lineRule="auto"/>
        <w:jc w:val="both"/>
        <w:rPr>
          <w:b/>
        </w:rPr>
      </w:pPr>
    </w:p>
    <w:p w:rsidR="00AF581B" w:rsidRPr="0020603B" w:rsidRDefault="008221FC" w:rsidP="0020603B">
      <w:pPr>
        <w:keepNext/>
        <w:spacing w:after="120"/>
        <w:jc w:val="both"/>
        <w:rPr>
          <w:rFonts w:ascii="Arial Narrow" w:hAnsi="Arial Narrow"/>
          <w:b/>
        </w:rPr>
      </w:pPr>
      <w:r w:rsidRPr="0020603B">
        <w:rPr>
          <w:rFonts w:ascii="Arial Narrow" w:hAnsi="Arial Narrow"/>
          <w:b/>
        </w:rPr>
        <w:t xml:space="preserve">Tablica </w:t>
      </w:r>
      <w:r w:rsidR="00266573" w:rsidRPr="0020603B">
        <w:rPr>
          <w:rFonts w:ascii="Arial Narrow" w:hAnsi="Arial Narrow"/>
          <w:b/>
        </w:rPr>
        <w:t>10</w:t>
      </w:r>
      <w:r w:rsidRPr="0020603B">
        <w:rPr>
          <w:rFonts w:ascii="Arial Narrow" w:hAnsi="Arial Narrow"/>
          <w:b/>
        </w:rPr>
        <w:t>. Broj prijedloga zakona prema vrsti zakonodavne aktivnosti</w:t>
      </w:r>
    </w:p>
    <w:tbl>
      <w:tblPr>
        <w:tblStyle w:val="PlainTable2"/>
        <w:tblW w:w="0" w:type="auto"/>
        <w:tblLook w:val="04A0" w:firstRow="1" w:lastRow="0" w:firstColumn="1" w:lastColumn="0" w:noHBand="0" w:noVBand="1"/>
      </w:tblPr>
      <w:tblGrid>
        <w:gridCol w:w="5812"/>
        <w:gridCol w:w="1559"/>
        <w:gridCol w:w="1692"/>
      </w:tblGrid>
      <w:tr w:rsidR="00ED5CF2" w:rsidRPr="000C4854" w:rsidTr="00B35A3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rPr>
            </w:pPr>
            <w:r w:rsidRPr="000C4854">
              <w:rPr>
                <w:rFonts w:ascii="Arial Narrow" w:hAnsi="Arial Narrow"/>
              </w:rPr>
              <w:t>Vrsta zakonodavne aktivnosti</w:t>
            </w:r>
          </w:p>
        </w:tc>
        <w:tc>
          <w:tcPr>
            <w:tcW w:w="1559" w:type="dxa"/>
            <w:noWrap/>
            <w:hideMark/>
          </w:tcPr>
          <w:p w:rsidR="00ED5CF2" w:rsidRPr="000C4854" w:rsidRDefault="00ED5CF2" w:rsidP="000C580A">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Broj zakona</w:t>
            </w:r>
          </w:p>
        </w:tc>
        <w:tc>
          <w:tcPr>
            <w:tcW w:w="1692" w:type="dxa"/>
            <w:noWrap/>
            <w:hideMark/>
          </w:tcPr>
          <w:p w:rsidR="00ED5CF2" w:rsidRPr="000C4854" w:rsidRDefault="000C580A" w:rsidP="000C580A">
            <w:pPr>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0C4854">
              <w:rPr>
                <w:rFonts w:ascii="Arial Narrow" w:hAnsi="Arial Narrow"/>
                <w:bCs w:val="0"/>
              </w:rPr>
              <w:t>Postotak</w:t>
            </w:r>
            <w:r w:rsidR="00B35A3A" w:rsidRPr="000C4854">
              <w:rPr>
                <w:rFonts w:ascii="Arial Narrow" w:hAnsi="Arial Narrow"/>
                <w:bCs w:val="0"/>
              </w:rPr>
              <w:t xml:space="preserve"> (%)</w:t>
            </w:r>
          </w:p>
        </w:tc>
      </w:tr>
      <w:tr w:rsidR="000C580A" w:rsidRPr="000C4854" w:rsidTr="00B35A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b w:val="0"/>
              </w:rPr>
            </w:pPr>
            <w:r w:rsidRPr="000C4854">
              <w:rPr>
                <w:rFonts w:ascii="Arial Narrow" w:hAnsi="Arial Narrow"/>
                <w:b w:val="0"/>
              </w:rPr>
              <w:t>Planirane zakonodavne aktivnosti bez procjene učinaka propisa</w:t>
            </w:r>
          </w:p>
        </w:tc>
        <w:tc>
          <w:tcPr>
            <w:tcW w:w="1559" w:type="dxa"/>
            <w:noWrap/>
            <w:hideMark/>
          </w:tcPr>
          <w:p w:rsidR="00ED5CF2" w:rsidRPr="000C4854" w:rsidRDefault="00ED5CF2" w:rsidP="000C580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61</w:t>
            </w:r>
          </w:p>
        </w:tc>
        <w:tc>
          <w:tcPr>
            <w:tcW w:w="1692" w:type="dxa"/>
            <w:noWrap/>
            <w:hideMark/>
          </w:tcPr>
          <w:p w:rsidR="00ED5CF2" w:rsidRPr="000C4854" w:rsidRDefault="00ED5CF2" w:rsidP="000C580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37,7</w:t>
            </w:r>
          </w:p>
        </w:tc>
      </w:tr>
      <w:tr w:rsidR="00ED5CF2" w:rsidRPr="000C4854" w:rsidTr="00B35A3A">
        <w:trPr>
          <w:trHeight w:val="312"/>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b w:val="0"/>
              </w:rPr>
            </w:pPr>
            <w:r w:rsidRPr="000C4854">
              <w:rPr>
                <w:rFonts w:ascii="Arial Narrow" w:hAnsi="Arial Narrow"/>
                <w:b w:val="0"/>
              </w:rPr>
              <w:t>Planirane zakonodavne aktivnosti s procjenom učinaka propisa</w:t>
            </w:r>
          </w:p>
        </w:tc>
        <w:tc>
          <w:tcPr>
            <w:tcW w:w="1559" w:type="dxa"/>
            <w:noWrap/>
            <w:hideMark/>
          </w:tcPr>
          <w:p w:rsidR="00ED5CF2" w:rsidRPr="000C4854" w:rsidRDefault="00ED5CF2" w:rsidP="000C580A">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w:t>
            </w:r>
          </w:p>
        </w:tc>
        <w:tc>
          <w:tcPr>
            <w:tcW w:w="1692" w:type="dxa"/>
            <w:noWrap/>
            <w:hideMark/>
          </w:tcPr>
          <w:p w:rsidR="00ED5CF2" w:rsidRPr="000C4854" w:rsidRDefault="00ED5CF2" w:rsidP="000C580A">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1,2</w:t>
            </w:r>
          </w:p>
        </w:tc>
      </w:tr>
      <w:tr w:rsidR="000C580A" w:rsidRPr="000C4854" w:rsidTr="00B35A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b w:val="0"/>
              </w:rPr>
            </w:pPr>
            <w:r w:rsidRPr="000C4854">
              <w:rPr>
                <w:rFonts w:ascii="Arial Narrow" w:hAnsi="Arial Narrow"/>
                <w:b w:val="0"/>
              </w:rPr>
              <w:t>Neplanirane zakonodavne aktivnosti bez procjene učinaka propisa</w:t>
            </w:r>
          </w:p>
        </w:tc>
        <w:tc>
          <w:tcPr>
            <w:tcW w:w="1559" w:type="dxa"/>
            <w:noWrap/>
            <w:hideMark/>
          </w:tcPr>
          <w:p w:rsidR="00ED5CF2" w:rsidRPr="000C4854" w:rsidRDefault="00ED5CF2" w:rsidP="000C580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25</w:t>
            </w:r>
          </w:p>
        </w:tc>
        <w:tc>
          <w:tcPr>
            <w:tcW w:w="1692" w:type="dxa"/>
            <w:noWrap/>
            <w:hideMark/>
          </w:tcPr>
          <w:p w:rsidR="00ED5CF2" w:rsidRPr="000C4854" w:rsidRDefault="00ED5CF2" w:rsidP="000C580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15,4</w:t>
            </w:r>
          </w:p>
        </w:tc>
      </w:tr>
      <w:tr w:rsidR="00ED5CF2" w:rsidRPr="000C4854" w:rsidTr="00B35A3A">
        <w:trPr>
          <w:trHeight w:val="312"/>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b w:val="0"/>
              </w:rPr>
            </w:pPr>
            <w:r w:rsidRPr="000C4854">
              <w:rPr>
                <w:rFonts w:ascii="Arial Narrow" w:hAnsi="Arial Narrow"/>
                <w:b w:val="0"/>
              </w:rPr>
              <w:t>Neplanirane zakonodavne aktivnosti s procjenom učinaka propisa</w:t>
            </w:r>
          </w:p>
        </w:tc>
        <w:tc>
          <w:tcPr>
            <w:tcW w:w="1559" w:type="dxa"/>
            <w:noWrap/>
            <w:hideMark/>
          </w:tcPr>
          <w:p w:rsidR="00ED5CF2" w:rsidRPr="000C4854" w:rsidRDefault="00ED5CF2" w:rsidP="000C580A">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21</w:t>
            </w:r>
          </w:p>
        </w:tc>
        <w:tc>
          <w:tcPr>
            <w:tcW w:w="1692" w:type="dxa"/>
            <w:noWrap/>
            <w:hideMark/>
          </w:tcPr>
          <w:p w:rsidR="00ED5CF2" w:rsidRPr="000C4854" w:rsidRDefault="00ED5CF2" w:rsidP="000C580A">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C4854">
              <w:rPr>
                <w:rFonts w:ascii="Arial Narrow" w:hAnsi="Arial Narrow"/>
              </w:rPr>
              <w:t>13,0</w:t>
            </w:r>
          </w:p>
        </w:tc>
      </w:tr>
      <w:tr w:rsidR="000C580A" w:rsidRPr="000C4854" w:rsidTr="00B35A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b w:val="0"/>
              </w:rPr>
            </w:pPr>
            <w:r w:rsidRPr="000C4854">
              <w:rPr>
                <w:rFonts w:ascii="Arial Narrow" w:hAnsi="Arial Narrow"/>
                <w:b w:val="0"/>
              </w:rPr>
              <w:t>Druga čitanja</w:t>
            </w:r>
          </w:p>
        </w:tc>
        <w:tc>
          <w:tcPr>
            <w:tcW w:w="1559" w:type="dxa"/>
            <w:noWrap/>
            <w:hideMark/>
          </w:tcPr>
          <w:p w:rsidR="00ED5CF2" w:rsidRPr="000C4854" w:rsidRDefault="00ED5CF2" w:rsidP="000C580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53</w:t>
            </w:r>
          </w:p>
        </w:tc>
        <w:tc>
          <w:tcPr>
            <w:tcW w:w="1692" w:type="dxa"/>
            <w:noWrap/>
            <w:hideMark/>
          </w:tcPr>
          <w:p w:rsidR="00ED5CF2" w:rsidRPr="000C4854" w:rsidRDefault="00ED5CF2" w:rsidP="000C580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4854">
              <w:rPr>
                <w:rFonts w:ascii="Arial Narrow" w:hAnsi="Arial Narrow"/>
              </w:rPr>
              <w:t>32,7</w:t>
            </w:r>
          </w:p>
        </w:tc>
      </w:tr>
      <w:tr w:rsidR="00ED5CF2" w:rsidRPr="000C4854" w:rsidTr="00B35A3A">
        <w:trPr>
          <w:trHeight w:val="288"/>
        </w:trPr>
        <w:tc>
          <w:tcPr>
            <w:cnfStyle w:val="001000000000" w:firstRow="0" w:lastRow="0" w:firstColumn="1" w:lastColumn="0" w:oddVBand="0" w:evenVBand="0" w:oddHBand="0" w:evenHBand="0" w:firstRowFirstColumn="0" w:firstRowLastColumn="0" w:lastRowFirstColumn="0" w:lastRowLastColumn="0"/>
            <w:tcW w:w="5812" w:type="dxa"/>
            <w:noWrap/>
            <w:hideMark/>
          </w:tcPr>
          <w:p w:rsidR="00ED5CF2" w:rsidRPr="000C4854" w:rsidRDefault="00ED5CF2" w:rsidP="00ED5CF2">
            <w:pPr>
              <w:jc w:val="both"/>
              <w:rPr>
                <w:rFonts w:ascii="Arial Narrow" w:hAnsi="Arial Narrow"/>
              </w:rPr>
            </w:pPr>
            <w:r w:rsidRPr="000C4854">
              <w:rPr>
                <w:rFonts w:ascii="Arial Narrow" w:hAnsi="Arial Narrow"/>
              </w:rPr>
              <w:t>Ukupno</w:t>
            </w:r>
          </w:p>
        </w:tc>
        <w:tc>
          <w:tcPr>
            <w:tcW w:w="1559" w:type="dxa"/>
            <w:noWrap/>
            <w:hideMark/>
          </w:tcPr>
          <w:p w:rsidR="00ED5CF2" w:rsidRPr="000C4854" w:rsidRDefault="00ED5CF2" w:rsidP="000C580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162</w:t>
            </w:r>
          </w:p>
        </w:tc>
        <w:tc>
          <w:tcPr>
            <w:tcW w:w="1692" w:type="dxa"/>
            <w:noWrap/>
            <w:hideMark/>
          </w:tcPr>
          <w:p w:rsidR="00ED5CF2" w:rsidRPr="000C4854" w:rsidRDefault="00ED5CF2" w:rsidP="000C580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0C4854">
              <w:rPr>
                <w:rFonts w:ascii="Arial Narrow" w:hAnsi="Arial Narrow"/>
                <w:b/>
              </w:rPr>
              <w:t>100,0</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1F58B3" w:rsidRPr="00671FDA" w:rsidRDefault="001F58B3" w:rsidP="00E10D41">
      <w:pPr>
        <w:spacing w:line="276" w:lineRule="auto"/>
        <w:rPr>
          <w:sz w:val="20"/>
          <w:szCs w:val="20"/>
        </w:rPr>
      </w:pPr>
    </w:p>
    <w:p w:rsidR="007605C5" w:rsidRPr="00671FDA" w:rsidRDefault="007605C5" w:rsidP="008D24C1">
      <w:pPr>
        <w:spacing w:line="276" w:lineRule="auto"/>
        <w:jc w:val="both"/>
      </w:pPr>
    </w:p>
    <w:p w:rsidR="00CB1D5F" w:rsidRPr="00671FDA" w:rsidRDefault="00CD7603" w:rsidP="00E10D41">
      <w:pPr>
        <w:spacing w:line="276" w:lineRule="auto"/>
        <w:jc w:val="both"/>
      </w:pPr>
      <w:r w:rsidRPr="00671FDA">
        <w:lastRenderedPageBreak/>
        <w:t>Na</w:t>
      </w:r>
      <w:r w:rsidR="00580D8D" w:rsidRPr="00671FDA">
        <w:t xml:space="preserve"> temelju podataka iz tablice </w:t>
      </w:r>
      <w:r w:rsidR="00266573">
        <w:t>10</w:t>
      </w:r>
      <w:r w:rsidR="00580D8D" w:rsidRPr="00671FDA">
        <w:t>.</w:t>
      </w:r>
      <w:r w:rsidR="00266573">
        <w:t xml:space="preserve"> i </w:t>
      </w:r>
      <w:r w:rsidRPr="00671FDA">
        <w:t xml:space="preserve">na slici </w:t>
      </w:r>
      <w:r w:rsidR="00266573">
        <w:t>10</w:t>
      </w:r>
      <w:r w:rsidRPr="00671FDA">
        <w:t>.</w:t>
      </w:r>
      <w:r w:rsidR="00580D8D" w:rsidRPr="00671FDA">
        <w:t xml:space="preserve"> najveći postotak </w:t>
      </w:r>
      <w:r w:rsidRPr="00671FDA">
        <w:t xml:space="preserve">ukupne zakonodavne </w:t>
      </w:r>
      <w:r w:rsidR="00580D8D" w:rsidRPr="00671FDA">
        <w:t xml:space="preserve">aktivnosti </w:t>
      </w:r>
      <w:r w:rsidRPr="00671FDA">
        <w:t xml:space="preserve">u izvještajnom razdoblju </w:t>
      </w:r>
      <w:r w:rsidR="00580D8D" w:rsidRPr="00671FDA">
        <w:t xml:space="preserve">odnosi se na planirane zakonodavne aktivnosti </w:t>
      </w:r>
      <w:r w:rsidR="0033091C" w:rsidRPr="00671FDA">
        <w:t xml:space="preserve">bez procjene učinaka propisa </w:t>
      </w:r>
      <w:r w:rsidRPr="00671FDA">
        <w:t xml:space="preserve">koji čine </w:t>
      </w:r>
      <w:r w:rsidR="00894A89">
        <w:t>37,7</w:t>
      </w:r>
      <w:r w:rsidR="008D1D57">
        <w:t xml:space="preserve"> </w:t>
      </w:r>
      <w:r w:rsidR="00E164DF" w:rsidRPr="00671FDA">
        <w:t xml:space="preserve">% </w:t>
      </w:r>
      <w:r w:rsidR="00580D8D" w:rsidRPr="00671FDA">
        <w:t>(</w:t>
      </w:r>
      <w:r w:rsidR="008274C7" w:rsidRPr="00671FDA">
        <w:t>6</w:t>
      </w:r>
      <w:r w:rsidR="00894A89">
        <w:t>1</w:t>
      </w:r>
      <w:r w:rsidR="00580D8D" w:rsidRPr="00671FDA">
        <w:t>)</w:t>
      </w:r>
      <w:r w:rsidRPr="00671FDA">
        <w:t>,</w:t>
      </w:r>
      <w:r w:rsidR="00AF581B" w:rsidRPr="00671FDA">
        <w:t xml:space="preserve"> </w:t>
      </w:r>
      <w:r w:rsidR="00894A89">
        <w:t>druga čitanja koja čine 32,7</w:t>
      </w:r>
      <w:r w:rsidR="008D1D57">
        <w:t xml:space="preserve"> </w:t>
      </w:r>
      <w:r w:rsidR="00894A89">
        <w:t xml:space="preserve">% (53), </w:t>
      </w:r>
      <w:r w:rsidR="0033091C" w:rsidRPr="00671FDA">
        <w:t>ne</w:t>
      </w:r>
      <w:r w:rsidRPr="00671FDA">
        <w:t>planirane zakonodavne aktivnosti bez procjene učinaka propisa</w:t>
      </w:r>
      <w:r w:rsidR="00894A89">
        <w:t xml:space="preserve"> koje</w:t>
      </w:r>
      <w:r w:rsidRPr="00671FDA">
        <w:t xml:space="preserve"> čine </w:t>
      </w:r>
      <w:r w:rsidR="00894A89">
        <w:t>15,4</w:t>
      </w:r>
      <w:r w:rsidR="008D1D57">
        <w:t xml:space="preserve"> </w:t>
      </w:r>
      <w:r w:rsidR="00E164DF" w:rsidRPr="00671FDA">
        <w:t xml:space="preserve">% </w:t>
      </w:r>
      <w:r w:rsidRPr="00671FDA">
        <w:t>(</w:t>
      </w:r>
      <w:r w:rsidR="00894A89">
        <w:t>25</w:t>
      </w:r>
      <w:r w:rsidRPr="00671FDA">
        <w:t xml:space="preserve">), </w:t>
      </w:r>
      <w:r w:rsidR="00843F59">
        <w:t>ne</w:t>
      </w:r>
      <w:r w:rsidR="00441089" w:rsidRPr="00671FDA">
        <w:t>planirane zakonodavne aktivnosti s procjenom učinaka propisa</w:t>
      </w:r>
      <w:r w:rsidRPr="00671FDA">
        <w:t xml:space="preserve"> </w:t>
      </w:r>
      <w:r w:rsidR="00843F59">
        <w:t xml:space="preserve">koje </w:t>
      </w:r>
      <w:r w:rsidRPr="00671FDA">
        <w:t xml:space="preserve">čine </w:t>
      </w:r>
      <w:r w:rsidR="00843F59">
        <w:t>13,0</w:t>
      </w:r>
      <w:r w:rsidR="008D1D57">
        <w:t xml:space="preserve"> </w:t>
      </w:r>
      <w:r w:rsidR="00E164DF" w:rsidRPr="00671FDA">
        <w:t xml:space="preserve">% </w:t>
      </w:r>
      <w:r w:rsidR="00441089" w:rsidRPr="00671FDA">
        <w:t>(</w:t>
      </w:r>
      <w:r w:rsidR="00843F59">
        <w:t>21</w:t>
      </w:r>
      <w:r w:rsidR="00441089" w:rsidRPr="00671FDA">
        <w:t>)</w:t>
      </w:r>
      <w:r w:rsidR="00843F59">
        <w:t xml:space="preserve"> i u konačnici planirane zakonodavne aktivnosti s procjenom učinaka propisa </w:t>
      </w:r>
      <w:r w:rsidRPr="00671FDA">
        <w:t xml:space="preserve"> </w:t>
      </w:r>
      <w:r w:rsidR="00843F59">
        <w:t>koje čine 1,2</w:t>
      </w:r>
      <w:r w:rsidR="008D1D57">
        <w:t xml:space="preserve"> </w:t>
      </w:r>
      <w:r w:rsidR="00843F59">
        <w:t>% (2).</w:t>
      </w:r>
    </w:p>
    <w:p w:rsidR="00684B18" w:rsidRDefault="00684B18" w:rsidP="00E10D41">
      <w:pPr>
        <w:spacing w:line="276" w:lineRule="auto"/>
        <w:jc w:val="both"/>
      </w:pPr>
    </w:p>
    <w:p w:rsidR="007E30B0" w:rsidRPr="00671FDA" w:rsidRDefault="007E30B0" w:rsidP="00E10D41">
      <w:pPr>
        <w:spacing w:line="276" w:lineRule="auto"/>
        <w:jc w:val="both"/>
      </w:pPr>
    </w:p>
    <w:p w:rsidR="00AA5B0E" w:rsidRPr="0020603B" w:rsidRDefault="00580D8D" w:rsidP="0020603B">
      <w:pPr>
        <w:keepNext/>
        <w:spacing w:after="120"/>
        <w:jc w:val="both"/>
        <w:rPr>
          <w:rFonts w:ascii="Arial Narrow" w:hAnsi="Arial Narrow"/>
          <w:b/>
        </w:rPr>
      </w:pPr>
      <w:r w:rsidRPr="0020603B">
        <w:rPr>
          <w:rFonts w:ascii="Arial Narrow" w:hAnsi="Arial Narrow"/>
          <w:b/>
        </w:rPr>
        <w:t xml:space="preserve">Slika </w:t>
      </w:r>
      <w:r w:rsidR="00266573" w:rsidRPr="0020603B">
        <w:rPr>
          <w:rFonts w:ascii="Arial Narrow" w:hAnsi="Arial Narrow"/>
          <w:b/>
        </w:rPr>
        <w:t>10</w:t>
      </w:r>
      <w:r w:rsidRPr="0020603B">
        <w:rPr>
          <w:rFonts w:ascii="Arial Narrow" w:hAnsi="Arial Narrow"/>
          <w:b/>
        </w:rPr>
        <w:t xml:space="preserve">. </w:t>
      </w:r>
      <w:r w:rsidR="00EE0322" w:rsidRPr="0020603B">
        <w:rPr>
          <w:rFonts w:ascii="Arial Narrow" w:hAnsi="Arial Narrow"/>
          <w:b/>
        </w:rPr>
        <w:t>Ukupna z</w:t>
      </w:r>
      <w:r w:rsidRPr="0020603B">
        <w:rPr>
          <w:rFonts w:ascii="Arial Narrow" w:hAnsi="Arial Narrow"/>
          <w:b/>
        </w:rPr>
        <w:t xml:space="preserve">akonodavna aktivnost u </w:t>
      </w:r>
      <w:r w:rsidR="00EE0322" w:rsidRPr="0020603B">
        <w:rPr>
          <w:rFonts w:ascii="Arial Narrow" w:hAnsi="Arial Narrow"/>
          <w:b/>
        </w:rPr>
        <w:t xml:space="preserve">2024. </w:t>
      </w:r>
    </w:p>
    <w:p w:rsidR="00460662" w:rsidRPr="00671FDA" w:rsidRDefault="00843F59" w:rsidP="00B0406C">
      <w:pPr>
        <w:spacing w:line="276" w:lineRule="auto"/>
        <w:jc w:val="center"/>
      </w:pPr>
      <w:r>
        <w:rPr>
          <w:noProof/>
        </w:rPr>
        <w:drawing>
          <wp:inline distT="0" distB="0" distL="0" distR="0" wp14:anchorId="77492A25" wp14:editId="4CE2B631">
            <wp:extent cx="4800600" cy="38397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4254" r="11148"/>
                    <a:stretch/>
                  </pic:blipFill>
                  <pic:spPr bwMode="auto">
                    <a:xfrm>
                      <a:off x="0" y="0"/>
                      <a:ext cx="4815220" cy="3851463"/>
                    </a:xfrm>
                    <a:prstGeom prst="rect">
                      <a:avLst/>
                    </a:prstGeom>
                    <a:noFill/>
                    <a:ln>
                      <a:noFill/>
                    </a:ln>
                    <a:extLst>
                      <a:ext uri="{53640926-AAD7-44D8-BBD7-CCE9431645EC}">
                        <a14:shadowObscured xmlns:a14="http://schemas.microsoft.com/office/drawing/2010/main"/>
                      </a:ext>
                    </a:extLst>
                  </pic:spPr>
                </pic:pic>
              </a:graphicData>
            </a:graphic>
          </wp:inline>
        </w:drawing>
      </w:r>
    </w:p>
    <w:p w:rsidR="00460662" w:rsidRPr="00671FDA" w:rsidRDefault="00460662" w:rsidP="00E10D41">
      <w:pPr>
        <w:spacing w:line="276" w:lineRule="auto"/>
        <w:jc w:val="both"/>
      </w:pPr>
    </w:p>
    <w:p w:rsidR="00C77685" w:rsidRDefault="00C77685" w:rsidP="00E10D41">
      <w:pPr>
        <w:spacing w:line="276" w:lineRule="auto"/>
        <w:jc w:val="both"/>
      </w:pPr>
    </w:p>
    <w:p w:rsidR="00DD2C49" w:rsidRPr="00671FDA" w:rsidRDefault="00DD2C49" w:rsidP="00DD2C49">
      <w:pPr>
        <w:spacing w:line="276" w:lineRule="auto"/>
        <w:jc w:val="both"/>
      </w:pPr>
      <w:r w:rsidRPr="00671FDA">
        <w:t xml:space="preserve">U tablici </w:t>
      </w:r>
      <w:r w:rsidR="00266573">
        <w:t>11</w:t>
      </w:r>
      <w:r w:rsidRPr="00671FDA">
        <w:t xml:space="preserve">. prikazana je ukupna zakonodavna aktivnost u izvještajnom razdoblju prema stručnom nositelju. </w:t>
      </w:r>
    </w:p>
    <w:p w:rsidR="00DD2C49" w:rsidRPr="00671FDA" w:rsidRDefault="00DD2C49" w:rsidP="00DD2C49">
      <w:pPr>
        <w:spacing w:line="276" w:lineRule="auto"/>
        <w:jc w:val="both"/>
      </w:pPr>
    </w:p>
    <w:p w:rsidR="009E2E01" w:rsidRDefault="00DD2C49" w:rsidP="00C56BCE">
      <w:pPr>
        <w:spacing w:line="276" w:lineRule="auto"/>
        <w:jc w:val="both"/>
      </w:pPr>
      <w:r w:rsidRPr="00671FDA">
        <w:t xml:space="preserve">Ministarstvo </w:t>
      </w:r>
      <w:r w:rsidR="00787D18" w:rsidRPr="00671FDA">
        <w:t>financija</w:t>
      </w:r>
      <w:r w:rsidRPr="00671FDA">
        <w:t xml:space="preserve"> ima najveći broj zakonodav</w:t>
      </w:r>
      <w:r w:rsidR="00F112D6" w:rsidRPr="00671FDA">
        <w:t xml:space="preserve">nih aktivnosti s </w:t>
      </w:r>
      <w:r w:rsidR="009E2E01">
        <w:t>četrdeset i devet</w:t>
      </w:r>
      <w:r w:rsidR="00C56BCE" w:rsidRPr="00671FDA">
        <w:t xml:space="preserve"> (</w:t>
      </w:r>
      <w:r w:rsidR="009E2E01">
        <w:t>49</w:t>
      </w:r>
      <w:r w:rsidRPr="00671FDA">
        <w:t xml:space="preserve">) </w:t>
      </w:r>
      <w:r w:rsidR="008B3146" w:rsidRPr="00671FDA">
        <w:t>prijedloga</w:t>
      </w:r>
      <w:r w:rsidR="00F112D6" w:rsidRPr="00671FDA">
        <w:t xml:space="preserve"> </w:t>
      </w:r>
      <w:r w:rsidRPr="00671FDA">
        <w:t>zakon</w:t>
      </w:r>
      <w:r w:rsidR="00F112D6" w:rsidRPr="00671FDA">
        <w:t>a</w:t>
      </w:r>
      <w:r w:rsidRPr="00671FDA">
        <w:t xml:space="preserve">, što čini </w:t>
      </w:r>
      <w:r w:rsidR="009E2E01">
        <w:t>30,2</w:t>
      </w:r>
      <w:r w:rsidR="008D1D57">
        <w:t xml:space="preserve"> </w:t>
      </w:r>
      <w:r w:rsidR="008A55AF" w:rsidRPr="00671FDA">
        <w:t>%</w:t>
      </w:r>
      <w:r w:rsidRPr="00671FDA">
        <w:t xml:space="preserve"> ukupne zakonodavne aktivnosti. Slijede Ministarstvo </w:t>
      </w:r>
      <w:r w:rsidR="00095DC6" w:rsidRPr="00671FDA">
        <w:t>pravosuđa</w:t>
      </w:r>
      <w:r w:rsidR="009E2E01">
        <w:t xml:space="preserve">, uprave i digitalne transformacije </w:t>
      </w:r>
      <w:r w:rsidR="00B60FAC" w:rsidRPr="00671FDA">
        <w:t xml:space="preserve">s </w:t>
      </w:r>
      <w:r w:rsidR="00095DC6" w:rsidRPr="00671FDA">
        <w:t xml:space="preserve">dvadeset i </w:t>
      </w:r>
      <w:r w:rsidR="009E2E01">
        <w:t>sedam</w:t>
      </w:r>
      <w:r w:rsidR="00C56BCE" w:rsidRPr="00671FDA">
        <w:t xml:space="preserve"> (</w:t>
      </w:r>
      <w:r w:rsidR="00095DC6" w:rsidRPr="00671FDA">
        <w:t>2</w:t>
      </w:r>
      <w:r w:rsidR="009E2E01">
        <w:t>7</w:t>
      </w:r>
      <w:r w:rsidRPr="00671FDA">
        <w:t>) prijedloga</w:t>
      </w:r>
      <w:r w:rsidR="00F112D6" w:rsidRPr="00671FDA">
        <w:t xml:space="preserve"> zakona</w:t>
      </w:r>
      <w:r w:rsidRPr="00671FDA">
        <w:t xml:space="preserve">, Ministarstvo </w:t>
      </w:r>
      <w:r w:rsidR="009E2E01">
        <w:t>prostornoga uređenja, graditeljstva i državne imovine</w:t>
      </w:r>
      <w:r w:rsidR="00C56BCE" w:rsidRPr="00671FDA">
        <w:t xml:space="preserve"> s</w:t>
      </w:r>
      <w:r w:rsidR="008A55AF" w:rsidRPr="00671FDA">
        <w:t xml:space="preserve"> </w:t>
      </w:r>
      <w:r w:rsidR="009E2E01">
        <w:t>dvanaest</w:t>
      </w:r>
      <w:r w:rsidR="00C56BCE" w:rsidRPr="00671FDA">
        <w:t xml:space="preserve"> (</w:t>
      </w:r>
      <w:r w:rsidR="00095DC6" w:rsidRPr="00671FDA">
        <w:t>1</w:t>
      </w:r>
      <w:r w:rsidR="009E2E01">
        <w:t>2</w:t>
      </w:r>
      <w:r w:rsidR="008A55AF" w:rsidRPr="00671FDA">
        <w:t>) prijedloga zakona</w:t>
      </w:r>
      <w:r w:rsidR="00095DC6" w:rsidRPr="00671FDA">
        <w:t xml:space="preserve"> </w:t>
      </w:r>
      <w:r w:rsidR="00E826CB">
        <w:t xml:space="preserve"> te</w:t>
      </w:r>
      <w:r w:rsidR="009E2E01">
        <w:t xml:space="preserve"> Ministarstvo rada, mirovinskoga sustava, obitelji i socijalne politike s deset (10) prijedloga zakona. </w:t>
      </w:r>
    </w:p>
    <w:p w:rsidR="009E2E01" w:rsidRDefault="009E2E01" w:rsidP="00C56BCE">
      <w:pPr>
        <w:spacing w:line="276" w:lineRule="auto"/>
        <w:jc w:val="both"/>
      </w:pPr>
    </w:p>
    <w:p w:rsidR="00843F59" w:rsidRDefault="009E2E01" w:rsidP="00C56BCE">
      <w:pPr>
        <w:spacing w:line="276" w:lineRule="auto"/>
        <w:jc w:val="both"/>
        <w:rPr>
          <w:b/>
        </w:rPr>
      </w:pPr>
      <w:r w:rsidRPr="009E2E01">
        <w:rPr>
          <w:b/>
        </w:rPr>
        <w:t>Ministarstvo financija, Ministarstvo pravosuđa, uprave i digitalne transformacije, Ministarstvo prostornoga uređenja, graditeljstva i državne imovine i Ministarstvo rada, mirovinskoga sustava, obitelji i socijalne politike</w:t>
      </w:r>
      <w:r>
        <w:t xml:space="preserve">, </w:t>
      </w:r>
      <w:r w:rsidR="00DD2C49" w:rsidRPr="00671FDA">
        <w:t xml:space="preserve">vodeći su stručni nositelji s najvećim </w:t>
      </w:r>
      <w:r w:rsidR="00DD2C49" w:rsidRPr="00671FDA">
        <w:lastRenderedPageBreak/>
        <w:t xml:space="preserve">brojem zakonodavnih aktivnosti u izvještajnom razdoblju, a </w:t>
      </w:r>
      <w:r w:rsidR="00DD2C49" w:rsidRPr="009E2E01">
        <w:rPr>
          <w:b/>
        </w:rPr>
        <w:t>njihova zajednička zakono</w:t>
      </w:r>
      <w:r w:rsidR="008B3146" w:rsidRPr="009E2E01">
        <w:rPr>
          <w:b/>
        </w:rPr>
        <w:t xml:space="preserve">davna aktivnost iznosi </w:t>
      </w:r>
      <w:r w:rsidRPr="009E2E01">
        <w:rPr>
          <w:b/>
        </w:rPr>
        <w:t>60,5</w:t>
      </w:r>
      <w:r w:rsidR="008D1D57">
        <w:rPr>
          <w:b/>
        </w:rPr>
        <w:t xml:space="preserve"> </w:t>
      </w:r>
      <w:r w:rsidR="00DD2C49" w:rsidRPr="009E2E01">
        <w:rPr>
          <w:b/>
        </w:rPr>
        <w:t>% ukupne zakonodavne aktivn</w:t>
      </w:r>
      <w:r w:rsidR="00C56BCE" w:rsidRPr="009E2E01">
        <w:rPr>
          <w:b/>
        </w:rPr>
        <w:t>osti u izvještajnom razdoblju.</w:t>
      </w:r>
    </w:p>
    <w:p w:rsidR="00B57040" w:rsidRPr="00266573" w:rsidRDefault="00B57040" w:rsidP="00C56BCE">
      <w:pPr>
        <w:spacing w:line="276" w:lineRule="auto"/>
        <w:jc w:val="both"/>
        <w:rPr>
          <w:b/>
        </w:rPr>
      </w:pPr>
    </w:p>
    <w:p w:rsidR="00684B18" w:rsidRPr="00671FDA" w:rsidRDefault="00684B18" w:rsidP="00C56BCE">
      <w:pPr>
        <w:spacing w:line="276" w:lineRule="auto"/>
        <w:jc w:val="both"/>
      </w:pPr>
    </w:p>
    <w:p w:rsidR="00E10D41" w:rsidRPr="0020603B" w:rsidRDefault="00E10D41" w:rsidP="0020603B">
      <w:pPr>
        <w:keepNext/>
        <w:spacing w:after="120"/>
        <w:jc w:val="both"/>
        <w:rPr>
          <w:rFonts w:ascii="Arial Narrow" w:hAnsi="Arial Narrow"/>
          <w:b/>
        </w:rPr>
      </w:pPr>
      <w:r w:rsidRPr="0020603B">
        <w:rPr>
          <w:rFonts w:ascii="Arial Narrow" w:hAnsi="Arial Narrow"/>
          <w:b/>
        </w:rPr>
        <w:t xml:space="preserve">Tablica </w:t>
      </w:r>
      <w:r w:rsidR="00266573" w:rsidRPr="0020603B">
        <w:rPr>
          <w:rFonts w:ascii="Arial Narrow" w:hAnsi="Arial Narrow"/>
          <w:b/>
        </w:rPr>
        <w:t>11</w:t>
      </w:r>
      <w:r w:rsidRPr="0020603B">
        <w:rPr>
          <w:rFonts w:ascii="Arial Narrow" w:hAnsi="Arial Narrow"/>
          <w:b/>
        </w:rPr>
        <w:t>. Ukupan broj zakonodavnih aktivnosti prema stručnom nositelju</w:t>
      </w:r>
    </w:p>
    <w:p w:rsidR="000C580A" w:rsidRPr="0020603B" w:rsidRDefault="000C580A" w:rsidP="0020603B">
      <w:pPr>
        <w:keepNext/>
        <w:spacing w:after="120"/>
        <w:jc w:val="both"/>
        <w:rPr>
          <w:rFonts w:ascii="Arial Narrow" w:hAnsi="Arial Narrow"/>
          <w:b/>
        </w:rPr>
      </w:pPr>
    </w:p>
    <w:tbl>
      <w:tblPr>
        <w:tblStyle w:val="PlainTable2"/>
        <w:tblW w:w="9356" w:type="dxa"/>
        <w:tblLayout w:type="fixed"/>
        <w:tblLook w:val="04A0" w:firstRow="1" w:lastRow="0" w:firstColumn="1" w:lastColumn="0" w:noHBand="0" w:noVBand="1"/>
      </w:tblPr>
      <w:tblGrid>
        <w:gridCol w:w="2127"/>
        <w:gridCol w:w="1134"/>
        <w:gridCol w:w="1134"/>
        <w:gridCol w:w="1134"/>
        <w:gridCol w:w="1275"/>
        <w:gridCol w:w="851"/>
        <w:gridCol w:w="992"/>
        <w:gridCol w:w="709"/>
      </w:tblGrid>
      <w:tr w:rsidR="00CC230F" w:rsidRPr="00B0406C" w:rsidTr="00B0406C">
        <w:trPr>
          <w:cnfStyle w:val="100000000000" w:firstRow="1" w:lastRow="0" w:firstColumn="0" w:lastColumn="0" w:oddVBand="0" w:evenVBand="0" w:oddHBand="0" w:evenHBand="0" w:firstRowFirstColumn="0" w:firstRowLastColumn="0" w:lastRowFirstColumn="0" w:lastRowLastColumn="0"/>
          <w:cantSplit/>
          <w:trHeight w:val="936"/>
          <w:tblHead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jc w:val="center"/>
              <w:rPr>
                <w:rFonts w:ascii="Arial Narrow" w:hAnsi="Arial Narrow"/>
                <w:sz w:val="22"/>
                <w:szCs w:val="22"/>
              </w:rPr>
            </w:pPr>
            <w:r w:rsidRPr="00B0406C">
              <w:rPr>
                <w:rFonts w:ascii="Arial Narrow" w:hAnsi="Arial Narrow"/>
                <w:sz w:val="22"/>
                <w:szCs w:val="22"/>
              </w:rPr>
              <w:t>Stručni nositelj</w:t>
            </w:r>
          </w:p>
        </w:tc>
        <w:tc>
          <w:tcPr>
            <w:tcW w:w="1134" w:type="dxa"/>
            <w:vAlign w:val="center"/>
            <w:hideMark/>
          </w:tcPr>
          <w:p w:rsidR="000C580A" w:rsidRPr="00B0406C" w:rsidRDefault="00E134D2"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Provedeni planirani prijedlozi zakona</w:t>
            </w:r>
          </w:p>
        </w:tc>
        <w:tc>
          <w:tcPr>
            <w:tcW w:w="1134" w:type="dxa"/>
            <w:vAlign w:val="center"/>
            <w:hideMark/>
          </w:tcPr>
          <w:p w:rsidR="000C580A" w:rsidRPr="00B0406C" w:rsidRDefault="00E134D2"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Provedeni planirani prijedlozi zakona (PUP)</w:t>
            </w:r>
          </w:p>
        </w:tc>
        <w:tc>
          <w:tcPr>
            <w:tcW w:w="1134" w:type="dxa"/>
            <w:vAlign w:val="center"/>
            <w:hideMark/>
          </w:tcPr>
          <w:p w:rsidR="000C580A" w:rsidRPr="00B0406C" w:rsidRDefault="00E134D2"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Prijedlozi zakona izvan Plana za 2024.</w:t>
            </w:r>
          </w:p>
        </w:tc>
        <w:tc>
          <w:tcPr>
            <w:tcW w:w="1275" w:type="dxa"/>
            <w:vAlign w:val="center"/>
            <w:hideMark/>
          </w:tcPr>
          <w:p w:rsidR="000C580A" w:rsidRPr="00B0406C" w:rsidRDefault="00E134D2"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Prijedlozi zakona izvan Plana za 2024. (PUP)</w:t>
            </w:r>
          </w:p>
        </w:tc>
        <w:tc>
          <w:tcPr>
            <w:tcW w:w="851" w:type="dxa"/>
            <w:noWrap/>
            <w:vAlign w:val="center"/>
            <w:hideMark/>
          </w:tcPr>
          <w:p w:rsidR="000C580A" w:rsidRPr="00B0406C" w:rsidRDefault="000C580A"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 čitanja</w:t>
            </w:r>
          </w:p>
        </w:tc>
        <w:tc>
          <w:tcPr>
            <w:tcW w:w="992" w:type="dxa"/>
            <w:noWrap/>
            <w:vAlign w:val="center"/>
            <w:hideMark/>
          </w:tcPr>
          <w:p w:rsidR="000C580A" w:rsidRPr="00B0406C" w:rsidRDefault="000C580A"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Ukupno</w:t>
            </w:r>
          </w:p>
        </w:tc>
        <w:tc>
          <w:tcPr>
            <w:tcW w:w="709" w:type="dxa"/>
            <w:noWrap/>
            <w:vAlign w:val="center"/>
            <w:hideMark/>
          </w:tcPr>
          <w:p w:rsidR="000C580A" w:rsidRPr="00B0406C" w:rsidRDefault="000C580A"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445"/>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financija</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17</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6</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11</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15</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49</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30,2</w:t>
            </w:r>
          </w:p>
        </w:tc>
      </w:tr>
      <w:tr w:rsidR="00CC230F" w:rsidRPr="00B0406C" w:rsidTr="00B0406C">
        <w:trPr>
          <w:cantSplit/>
          <w:trHeight w:val="1246"/>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 xml:space="preserve">Ministarstvo pravosuđa, uprave i digitalne transformacije </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8</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7</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10</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27</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16,7</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prostornoga uređenja, graditeljstv</w:t>
            </w:r>
            <w:r w:rsidR="00E134D2" w:rsidRPr="00B0406C">
              <w:rPr>
                <w:rFonts w:ascii="Arial Narrow" w:hAnsi="Arial Narrow"/>
                <w:sz w:val="22"/>
                <w:szCs w:val="22"/>
              </w:rPr>
              <w:t>a i državne imovine</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6</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5</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12</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7,4</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rada, mirovinskoga sustav</w:t>
            </w:r>
            <w:r w:rsidR="00E134D2" w:rsidRPr="00B0406C">
              <w:rPr>
                <w:rFonts w:ascii="Arial Narrow" w:hAnsi="Arial Narrow"/>
                <w:sz w:val="22"/>
                <w:szCs w:val="22"/>
              </w:rPr>
              <w:t>a, obitelji i socijalne polit</w:t>
            </w:r>
            <w:r w:rsidR="009E2E01" w:rsidRPr="00B0406C">
              <w:rPr>
                <w:rFonts w:ascii="Arial Narrow" w:hAnsi="Arial Narrow"/>
                <w:sz w:val="22"/>
                <w:szCs w:val="22"/>
              </w:rPr>
              <w:t>i</w:t>
            </w:r>
            <w:r w:rsidR="00E134D2" w:rsidRPr="00B0406C">
              <w:rPr>
                <w:rFonts w:ascii="Arial Narrow" w:hAnsi="Arial Narrow"/>
                <w:sz w:val="22"/>
                <w:szCs w:val="22"/>
              </w:rPr>
              <w:t>ke</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5</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10</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6,2</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mora, prometa i infrastrukture</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8</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4,9</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kulture i medija</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5</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8</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4,9</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zdravstva</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5</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7</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4,3</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 xml:space="preserve">Ministarstvo poljoprivrede, šumarstva i ribarstva </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5</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7</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4,3</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unutarnjih poslova</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6</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3,7</w:t>
            </w:r>
          </w:p>
        </w:tc>
      </w:tr>
      <w:tr w:rsidR="00CC230F" w:rsidRPr="00B0406C" w:rsidTr="00B0406C">
        <w:trPr>
          <w:cantSplit/>
          <w:trHeight w:val="576"/>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 xml:space="preserve">Ministarstvo </w:t>
            </w:r>
            <w:r w:rsidR="003D7258" w:rsidRPr="00B0406C">
              <w:rPr>
                <w:rFonts w:ascii="Arial Narrow" w:hAnsi="Arial Narrow"/>
                <w:sz w:val="22"/>
                <w:szCs w:val="22"/>
              </w:rPr>
              <w:t>zaštite okoliša i zelene tranzicije</w:t>
            </w:r>
          </w:p>
        </w:tc>
        <w:tc>
          <w:tcPr>
            <w:tcW w:w="1134" w:type="dxa"/>
            <w:noWrap/>
            <w:vAlign w:val="center"/>
            <w:hideMark/>
          </w:tcPr>
          <w:p w:rsidR="000C580A" w:rsidRPr="00B0406C" w:rsidRDefault="003D7258"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992"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6</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w:t>
            </w:r>
            <w:r w:rsidR="00F1544A" w:rsidRPr="00B0406C">
              <w:rPr>
                <w:rFonts w:ascii="Arial Narrow" w:hAnsi="Arial Narrow"/>
                <w:sz w:val="22"/>
                <w:szCs w:val="22"/>
              </w:rPr>
              <w:t>7</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vanjskih i europskih poslova</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5</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3,1</w:t>
            </w:r>
          </w:p>
        </w:tc>
      </w:tr>
      <w:tr w:rsidR="00CC230F" w:rsidRPr="00B0406C" w:rsidTr="00B0406C">
        <w:trPr>
          <w:cantSplit/>
          <w:trHeight w:val="576"/>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 xml:space="preserve">Ministarstvo </w:t>
            </w:r>
            <w:r w:rsidR="00F1544A" w:rsidRPr="00B0406C">
              <w:rPr>
                <w:rFonts w:ascii="Arial Narrow" w:hAnsi="Arial Narrow"/>
                <w:sz w:val="22"/>
                <w:szCs w:val="22"/>
              </w:rPr>
              <w:t>gospodarstva</w:t>
            </w:r>
          </w:p>
        </w:tc>
        <w:tc>
          <w:tcPr>
            <w:tcW w:w="1134"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4</w:t>
            </w:r>
          </w:p>
        </w:tc>
        <w:tc>
          <w:tcPr>
            <w:tcW w:w="709" w:type="dxa"/>
            <w:noWrap/>
            <w:vAlign w:val="center"/>
            <w:hideMark/>
          </w:tcPr>
          <w:p w:rsidR="000C580A" w:rsidRPr="00B0406C" w:rsidRDefault="00F1544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2,5</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obrane</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1,2</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lastRenderedPageBreak/>
              <w:t>Ministarstvo turizma i sporta</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1,2</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znanosti, obrazovanja i mladih</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1,2</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Državna geodetska uprava</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1,2</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Ministarstvo regionalnoga razvoja i fondov</w:t>
            </w:r>
            <w:r w:rsidR="00E134D2" w:rsidRPr="00B0406C">
              <w:rPr>
                <w:rFonts w:ascii="Arial Narrow" w:hAnsi="Arial Narrow"/>
                <w:sz w:val="22"/>
                <w:szCs w:val="22"/>
              </w:rPr>
              <w:t>a Europske unije</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2</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1,2</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Državni zavod za intelektualno vlasništvo</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0,6</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Vlada Republike Hrvatske</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0,6</w:t>
            </w:r>
          </w:p>
        </w:tc>
      </w:tr>
      <w:tr w:rsidR="00CC230F" w:rsidRPr="00B0406C" w:rsidTr="00B0406C">
        <w:trPr>
          <w:cantSplit/>
          <w:trHeight w:val="288"/>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Središnji državni ured za Hrvate izvan Republike Hrvatske</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134"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1275"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851"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w:t>
            </w:r>
          </w:p>
        </w:tc>
        <w:tc>
          <w:tcPr>
            <w:tcW w:w="992"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1</w:t>
            </w:r>
          </w:p>
        </w:tc>
        <w:tc>
          <w:tcPr>
            <w:tcW w:w="709" w:type="dxa"/>
            <w:noWrap/>
            <w:vAlign w:val="center"/>
            <w:hideMark/>
          </w:tcPr>
          <w:p w:rsidR="000C580A" w:rsidRPr="00B0406C" w:rsidRDefault="000C580A" w:rsidP="00B0406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0406C">
              <w:rPr>
                <w:rFonts w:ascii="Arial Narrow" w:hAnsi="Arial Narrow"/>
                <w:sz w:val="22"/>
                <w:szCs w:val="22"/>
              </w:rPr>
              <w:t>0,6</w:t>
            </w:r>
          </w:p>
        </w:tc>
      </w:tr>
      <w:tr w:rsidR="00CC230F" w:rsidRPr="00B0406C" w:rsidTr="00B0406C">
        <w:trPr>
          <w:cnfStyle w:val="000000100000" w:firstRow="0" w:lastRow="0" w:firstColumn="0" w:lastColumn="0" w:oddVBand="0" w:evenVBand="0" w:oddHBand="1" w:evenHBand="0" w:firstRowFirstColumn="0" w:firstRowLastColumn="0" w:lastRowFirstColumn="0" w:lastRowLastColumn="0"/>
          <w:cantSplit/>
          <w:trHeight w:val="484"/>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0C580A" w:rsidRPr="00B0406C" w:rsidRDefault="000C580A" w:rsidP="00B0406C">
            <w:pPr>
              <w:spacing w:line="276" w:lineRule="auto"/>
              <w:rPr>
                <w:rFonts w:ascii="Arial Narrow" w:hAnsi="Arial Narrow"/>
                <w:sz w:val="22"/>
                <w:szCs w:val="22"/>
              </w:rPr>
            </w:pPr>
            <w:r w:rsidRPr="00B0406C">
              <w:rPr>
                <w:rFonts w:ascii="Arial Narrow" w:hAnsi="Arial Narrow"/>
                <w:sz w:val="22"/>
                <w:szCs w:val="22"/>
              </w:rPr>
              <w:t>Ukupno</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61</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2</w:t>
            </w:r>
          </w:p>
        </w:tc>
        <w:tc>
          <w:tcPr>
            <w:tcW w:w="1134"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25</w:t>
            </w:r>
          </w:p>
        </w:tc>
        <w:tc>
          <w:tcPr>
            <w:tcW w:w="1275"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21</w:t>
            </w:r>
          </w:p>
        </w:tc>
        <w:tc>
          <w:tcPr>
            <w:tcW w:w="851"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53</w:t>
            </w:r>
          </w:p>
        </w:tc>
        <w:tc>
          <w:tcPr>
            <w:tcW w:w="992"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162</w:t>
            </w:r>
          </w:p>
        </w:tc>
        <w:tc>
          <w:tcPr>
            <w:tcW w:w="709" w:type="dxa"/>
            <w:noWrap/>
            <w:vAlign w:val="center"/>
            <w:hideMark/>
          </w:tcPr>
          <w:p w:rsidR="000C580A" w:rsidRPr="00B0406C" w:rsidRDefault="000C580A" w:rsidP="00B040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B0406C">
              <w:rPr>
                <w:rFonts w:ascii="Arial Narrow" w:hAnsi="Arial Narrow"/>
                <w:b/>
                <w:sz w:val="22"/>
                <w:szCs w:val="22"/>
              </w:rPr>
              <w:t>100</w:t>
            </w:r>
          </w:p>
        </w:tc>
      </w:tr>
    </w:tbl>
    <w:p w:rsidR="00340441" w:rsidRPr="00671FDA" w:rsidRDefault="00340441" w:rsidP="00340441">
      <w:pPr>
        <w:spacing w:line="276" w:lineRule="auto"/>
        <w:rPr>
          <w:sz w:val="20"/>
          <w:szCs w:val="20"/>
        </w:rPr>
      </w:pPr>
      <w:r w:rsidRPr="00671FDA">
        <w:rPr>
          <w:sz w:val="20"/>
          <w:szCs w:val="20"/>
        </w:rPr>
        <w:t>Izvor: interna baza podataka Ureda za zakonodavstvo</w:t>
      </w:r>
      <w:r>
        <w:rPr>
          <w:sz w:val="20"/>
          <w:szCs w:val="20"/>
        </w:rPr>
        <w:t xml:space="preserve"> na dan</w:t>
      </w:r>
      <w:r w:rsidRPr="00671FDA">
        <w:rPr>
          <w:sz w:val="20"/>
          <w:szCs w:val="20"/>
        </w:rPr>
        <w:t xml:space="preserve"> 31. prosinca 202</w:t>
      </w:r>
      <w:r>
        <w:rPr>
          <w:sz w:val="20"/>
          <w:szCs w:val="20"/>
        </w:rPr>
        <w:t>4.</w:t>
      </w:r>
    </w:p>
    <w:p w:rsidR="000A18C9" w:rsidRDefault="000A18C9" w:rsidP="0022202D">
      <w:pPr>
        <w:spacing w:line="276" w:lineRule="auto"/>
        <w:jc w:val="center"/>
      </w:pPr>
      <w:bookmarkStart w:id="26" w:name="_Toc513206243"/>
    </w:p>
    <w:p w:rsidR="00CB1966" w:rsidRPr="00671FDA" w:rsidRDefault="00CB1966" w:rsidP="0022202D">
      <w:pPr>
        <w:spacing w:line="276" w:lineRule="auto"/>
        <w:jc w:val="center"/>
      </w:pPr>
    </w:p>
    <w:bookmarkEnd w:id="26"/>
    <w:p w:rsidR="007330F9" w:rsidRPr="00671FDA" w:rsidRDefault="007330F9" w:rsidP="007330F9"/>
    <w:p w:rsidR="003C1EE6" w:rsidRPr="00671FDA" w:rsidRDefault="003C1EE6">
      <w:pPr>
        <w:rPr>
          <w:b/>
          <w:bCs/>
          <w:iCs/>
        </w:rPr>
      </w:pPr>
      <w:r w:rsidRPr="00671FDA">
        <w:rPr>
          <w:i/>
        </w:rPr>
        <w:br w:type="page"/>
      </w:r>
    </w:p>
    <w:p w:rsidR="00CD3290" w:rsidRPr="00671FDA" w:rsidRDefault="007E30B0" w:rsidP="00BB5A32">
      <w:pPr>
        <w:pStyle w:val="Heading2"/>
        <w:rPr>
          <w:rFonts w:ascii="Times New Roman" w:hAnsi="Times New Roman"/>
          <w:i w:val="0"/>
          <w:sz w:val="24"/>
          <w:szCs w:val="24"/>
        </w:rPr>
      </w:pPr>
      <w:bookmarkStart w:id="27" w:name="_Toc187140521"/>
      <w:r>
        <w:rPr>
          <w:rFonts w:ascii="Times New Roman" w:hAnsi="Times New Roman"/>
          <w:i w:val="0"/>
          <w:sz w:val="24"/>
          <w:szCs w:val="24"/>
        </w:rPr>
        <w:lastRenderedPageBreak/>
        <w:t>5</w:t>
      </w:r>
      <w:r w:rsidR="001049F1" w:rsidRPr="00671FDA">
        <w:rPr>
          <w:rFonts w:ascii="Times New Roman" w:hAnsi="Times New Roman"/>
          <w:i w:val="0"/>
          <w:sz w:val="24"/>
          <w:szCs w:val="24"/>
        </w:rPr>
        <w:t xml:space="preserve">. </w:t>
      </w:r>
      <w:r w:rsidR="00CD3290" w:rsidRPr="00671FDA">
        <w:rPr>
          <w:rFonts w:ascii="Times New Roman" w:hAnsi="Times New Roman"/>
          <w:i w:val="0"/>
          <w:sz w:val="24"/>
          <w:szCs w:val="24"/>
        </w:rPr>
        <w:t>ZNAČAJKE ZAKONODAVNE AKTIVNOSTI</w:t>
      </w:r>
      <w:r w:rsidR="008D6C47" w:rsidRPr="00671FDA">
        <w:rPr>
          <w:rFonts w:ascii="Times New Roman" w:hAnsi="Times New Roman"/>
          <w:i w:val="0"/>
          <w:sz w:val="24"/>
          <w:szCs w:val="24"/>
        </w:rPr>
        <w:t xml:space="preserve"> U RAZDOBLJU OD 2013</w:t>
      </w:r>
      <w:r w:rsidR="00806FAD" w:rsidRPr="00671FDA">
        <w:rPr>
          <w:rFonts w:ascii="Times New Roman" w:hAnsi="Times New Roman"/>
          <w:i w:val="0"/>
          <w:sz w:val="24"/>
          <w:szCs w:val="24"/>
        </w:rPr>
        <w:t xml:space="preserve">. DO </w:t>
      </w:r>
      <w:r w:rsidR="00FB206F" w:rsidRPr="00671FDA">
        <w:rPr>
          <w:rFonts w:ascii="Times New Roman" w:hAnsi="Times New Roman"/>
          <w:i w:val="0"/>
          <w:sz w:val="24"/>
          <w:szCs w:val="24"/>
        </w:rPr>
        <w:t>202</w:t>
      </w:r>
      <w:r w:rsidR="0095692B">
        <w:rPr>
          <w:rFonts w:ascii="Times New Roman" w:hAnsi="Times New Roman"/>
          <w:i w:val="0"/>
          <w:sz w:val="24"/>
          <w:szCs w:val="24"/>
        </w:rPr>
        <w:t>4</w:t>
      </w:r>
      <w:r w:rsidR="00CD3290" w:rsidRPr="00671FDA">
        <w:rPr>
          <w:rFonts w:ascii="Times New Roman" w:hAnsi="Times New Roman"/>
          <w:i w:val="0"/>
          <w:sz w:val="24"/>
          <w:szCs w:val="24"/>
        </w:rPr>
        <w:t>.</w:t>
      </w:r>
      <w:bookmarkEnd w:id="27"/>
    </w:p>
    <w:p w:rsidR="00423FBC" w:rsidRPr="00671FDA" w:rsidRDefault="00423FBC" w:rsidP="008D6C47">
      <w:pPr>
        <w:spacing w:line="276" w:lineRule="auto"/>
        <w:jc w:val="both"/>
      </w:pPr>
    </w:p>
    <w:p w:rsidR="00DC7B67" w:rsidRPr="00671FDA" w:rsidRDefault="00DC7B67" w:rsidP="008D6C47">
      <w:pPr>
        <w:spacing w:line="276" w:lineRule="auto"/>
        <w:jc w:val="both"/>
      </w:pPr>
    </w:p>
    <w:p w:rsidR="00F16740" w:rsidRPr="00671FDA" w:rsidRDefault="00F16740" w:rsidP="00F16740">
      <w:pPr>
        <w:spacing w:line="276" w:lineRule="auto"/>
        <w:jc w:val="both"/>
      </w:pPr>
      <w:r w:rsidRPr="00671FDA">
        <w:t>Na temelju dostupnih podataka iz interne baze Ureda izvršena je analiza zakonodavnih a</w:t>
      </w:r>
      <w:r w:rsidR="00FD1003" w:rsidRPr="00671FDA">
        <w:t xml:space="preserve">ktivnosti od 2013. do </w:t>
      </w:r>
      <w:r w:rsidR="00FB206F" w:rsidRPr="00671FDA">
        <w:t>202</w:t>
      </w:r>
      <w:r w:rsidR="008E6004">
        <w:t>4</w:t>
      </w:r>
      <w:r w:rsidRPr="00671FDA">
        <w:t>. U razdoblju</w:t>
      </w:r>
      <w:r w:rsidR="00743538">
        <w:t xml:space="preserve"> od 2011. do 12. svibnja 2017.</w:t>
      </w:r>
      <w:r w:rsidRPr="00671FDA">
        <w:t>, postupak procjene učinaka propisa bio je propisan Zakonom o procjeni učinaka propisa („Narodne novine“, br</w:t>
      </w:r>
      <w:r w:rsidR="008D1D57">
        <w:t>.</w:t>
      </w:r>
      <w:r w:rsidRPr="00671FDA">
        <w:t>90/11</w:t>
      </w:r>
      <w:r w:rsidR="00AC5FC5">
        <w:t>.</w:t>
      </w:r>
      <w:r w:rsidRPr="00671FDA">
        <w:t>)</w:t>
      </w:r>
      <w:r w:rsidR="00743538">
        <w:t xml:space="preserve">. Zakonom iz 2017. godine, postupak procjene učinaka propisa bio je propisan u razdoblju od 13. svibnja 2017. do 31. prosinca 2023. </w:t>
      </w:r>
      <w:r w:rsidR="008E6004">
        <w:t xml:space="preserve"> </w:t>
      </w:r>
      <w:r w:rsidR="00D82AC1" w:rsidRPr="00671FDA">
        <w:t>Zakon iz 2017. godine prestao je važiti stupanjem na snagu Zakona o instrumentima politike boljih propisa („Narodne novine“, broj 155/13</w:t>
      </w:r>
      <w:r w:rsidR="00AC5FC5">
        <w:t>.</w:t>
      </w:r>
      <w:r w:rsidR="00D82AC1" w:rsidRPr="00671FDA">
        <w:t>) na dan 1. siječnja 2024..</w:t>
      </w:r>
    </w:p>
    <w:p w:rsidR="00F16740" w:rsidRPr="00671FDA" w:rsidRDefault="00F16740" w:rsidP="00F16740">
      <w:pPr>
        <w:spacing w:line="276" w:lineRule="auto"/>
        <w:jc w:val="both"/>
      </w:pPr>
    </w:p>
    <w:p w:rsidR="00F16740" w:rsidRPr="00671FDA" w:rsidRDefault="00F16740" w:rsidP="00F16740">
      <w:pPr>
        <w:spacing w:line="276" w:lineRule="auto"/>
        <w:jc w:val="both"/>
      </w:pPr>
      <w:r w:rsidRPr="00671FDA">
        <w:t>U razdoblju</w:t>
      </w:r>
      <w:r w:rsidR="00743538">
        <w:t xml:space="preserve"> od 2013. do 2024</w:t>
      </w:r>
      <w:r w:rsidRPr="00671FDA">
        <w:t>, ukupna zakonodavna aktivnost razmatrana je s četiri aspekta:</w:t>
      </w:r>
    </w:p>
    <w:p w:rsidR="00F16740" w:rsidRPr="00671FDA" w:rsidRDefault="00F16740" w:rsidP="00FE36F2">
      <w:pPr>
        <w:numPr>
          <w:ilvl w:val="0"/>
          <w:numId w:val="1"/>
        </w:numPr>
        <w:spacing w:line="276" w:lineRule="auto"/>
        <w:jc w:val="both"/>
      </w:pPr>
      <w:r w:rsidRPr="00671FDA">
        <w:t>provedba P</w:t>
      </w:r>
      <w:r w:rsidR="00294FB0" w:rsidRPr="00671FDA">
        <w:t>lanova zakonodavnih  aktivnosti</w:t>
      </w:r>
    </w:p>
    <w:p w:rsidR="00F16740" w:rsidRPr="00671FDA" w:rsidRDefault="00743538" w:rsidP="00FE36F2">
      <w:pPr>
        <w:numPr>
          <w:ilvl w:val="0"/>
          <w:numId w:val="1"/>
        </w:numPr>
        <w:spacing w:line="276" w:lineRule="auto"/>
        <w:jc w:val="both"/>
      </w:pPr>
      <w:r>
        <w:t>provedba</w:t>
      </w:r>
      <w:r w:rsidR="00F16740" w:rsidRPr="00671FDA">
        <w:t xml:space="preserve"> postupaka procjene učinaka propisa</w:t>
      </w:r>
    </w:p>
    <w:p w:rsidR="00F16740" w:rsidRPr="00671FDA" w:rsidRDefault="00F16740" w:rsidP="00FE36F2">
      <w:pPr>
        <w:numPr>
          <w:ilvl w:val="0"/>
          <w:numId w:val="1"/>
        </w:numPr>
        <w:spacing w:line="276" w:lineRule="auto"/>
        <w:jc w:val="both"/>
      </w:pPr>
      <w:r w:rsidRPr="00671FDA">
        <w:t>odnos planiranih i nepla</w:t>
      </w:r>
      <w:r w:rsidR="00294FB0" w:rsidRPr="00671FDA">
        <w:t>niranih zakonodavnih aktivnosti</w:t>
      </w:r>
    </w:p>
    <w:p w:rsidR="00F16740" w:rsidRPr="00671FDA" w:rsidRDefault="00F16740" w:rsidP="00FE36F2">
      <w:pPr>
        <w:numPr>
          <w:ilvl w:val="0"/>
          <w:numId w:val="1"/>
        </w:numPr>
        <w:spacing w:line="276" w:lineRule="auto"/>
        <w:jc w:val="both"/>
      </w:pPr>
      <w:r w:rsidRPr="00671FDA">
        <w:t>odnos hitnog i redov</w:t>
      </w:r>
      <w:r w:rsidR="00C90112" w:rsidRPr="00671FDA">
        <w:t>nog</w:t>
      </w:r>
      <w:r w:rsidRPr="00671FDA">
        <w:t xml:space="preserve"> postupka upućivanja prijedloga zakona u zakonodavni postupak.</w:t>
      </w:r>
    </w:p>
    <w:p w:rsidR="00F16740" w:rsidRPr="00671FDA" w:rsidRDefault="00F16740" w:rsidP="00F16740">
      <w:pPr>
        <w:spacing w:line="276" w:lineRule="auto"/>
        <w:jc w:val="both"/>
      </w:pPr>
    </w:p>
    <w:p w:rsidR="00F16740" w:rsidRPr="00671FDA" w:rsidRDefault="00F16740" w:rsidP="00F16740">
      <w:pPr>
        <w:spacing w:line="276" w:lineRule="auto"/>
        <w:jc w:val="both"/>
      </w:pPr>
      <w:r w:rsidRPr="00671FDA">
        <w:t xml:space="preserve">Polazne vrijednosti određene su brojem planiranih </w:t>
      </w:r>
      <w:r w:rsidR="00F524F4" w:rsidRPr="00671FDA">
        <w:t xml:space="preserve">prijedloga </w:t>
      </w:r>
      <w:r w:rsidRPr="00671FDA">
        <w:t>zakona iz Planova zakonoda</w:t>
      </w:r>
      <w:r w:rsidR="00FD1003" w:rsidRPr="00671FDA">
        <w:t xml:space="preserve">vnih  aktivnosti od 2013. do </w:t>
      </w:r>
      <w:r w:rsidR="00FB206F" w:rsidRPr="00671FDA">
        <w:t>202</w:t>
      </w:r>
      <w:r w:rsidR="00743538">
        <w:t>4</w:t>
      </w:r>
      <w:r w:rsidRPr="00671FDA">
        <w:t xml:space="preserve">., broj </w:t>
      </w:r>
      <w:r w:rsidR="008E746F" w:rsidRPr="00671FDA">
        <w:t>provedenih</w:t>
      </w:r>
      <w:r w:rsidRPr="00671FDA">
        <w:t xml:space="preserve"> </w:t>
      </w:r>
      <w:r w:rsidR="00F524F4" w:rsidRPr="00671FDA">
        <w:t xml:space="preserve">prijedloga </w:t>
      </w:r>
      <w:r w:rsidRPr="00671FDA">
        <w:t xml:space="preserve">zakona iz Planova zakonodavnih  aktivnosti, broj </w:t>
      </w:r>
      <w:r w:rsidR="00285A88" w:rsidRPr="00671FDA">
        <w:t>utvrđen</w:t>
      </w:r>
      <w:r w:rsidRPr="00671FDA">
        <w:t>ih prijedloga zakona u postupku procjene učinaka pro</w:t>
      </w:r>
      <w:r w:rsidR="00FD1003" w:rsidRPr="00671FDA">
        <w:t xml:space="preserve">pisa u razdoblju od 2013. do </w:t>
      </w:r>
      <w:r w:rsidR="00FB206F" w:rsidRPr="00671FDA">
        <w:t>202</w:t>
      </w:r>
      <w:r w:rsidR="00743538">
        <w:t>4</w:t>
      </w:r>
      <w:r w:rsidRPr="00671FDA">
        <w:t>. te ukupne zakonodavne aktivnosti u izvješ</w:t>
      </w:r>
      <w:r w:rsidR="00FD1003" w:rsidRPr="00671FDA">
        <w:t xml:space="preserve">tajnom razdoblju od 2013. do </w:t>
      </w:r>
      <w:r w:rsidR="00FB206F" w:rsidRPr="00671FDA">
        <w:t>202</w:t>
      </w:r>
      <w:r w:rsidR="00743538">
        <w:t>4</w:t>
      </w:r>
      <w:r w:rsidRPr="00671FDA">
        <w:t xml:space="preserve">. </w:t>
      </w:r>
    </w:p>
    <w:p w:rsidR="0021414D" w:rsidRPr="00671FDA" w:rsidRDefault="0021414D" w:rsidP="008D6C47">
      <w:pPr>
        <w:spacing w:line="276" w:lineRule="auto"/>
        <w:jc w:val="both"/>
      </w:pPr>
    </w:p>
    <w:p w:rsidR="00423FBC" w:rsidRPr="00671FDA" w:rsidRDefault="00423FBC" w:rsidP="008D6C47">
      <w:pPr>
        <w:spacing w:line="276" w:lineRule="auto"/>
        <w:jc w:val="both"/>
      </w:pPr>
    </w:p>
    <w:p w:rsidR="0021414D" w:rsidRPr="00671FDA" w:rsidRDefault="00743538" w:rsidP="00DC7B67">
      <w:pPr>
        <w:pStyle w:val="Heading2"/>
        <w:spacing w:before="0"/>
        <w:rPr>
          <w:rFonts w:ascii="Times New Roman" w:hAnsi="Times New Roman"/>
          <w:i w:val="0"/>
          <w:sz w:val="24"/>
          <w:szCs w:val="24"/>
        </w:rPr>
      </w:pPr>
      <w:bookmarkStart w:id="28" w:name="_Toc187140522"/>
      <w:r>
        <w:rPr>
          <w:rFonts w:ascii="Times New Roman" w:hAnsi="Times New Roman"/>
          <w:i w:val="0"/>
          <w:sz w:val="24"/>
          <w:szCs w:val="24"/>
        </w:rPr>
        <w:t>5</w:t>
      </w:r>
      <w:r w:rsidR="0021414D" w:rsidRPr="00671FDA">
        <w:rPr>
          <w:rFonts w:ascii="Times New Roman" w:hAnsi="Times New Roman"/>
          <w:i w:val="0"/>
          <w:sz w:val="24"/>
          <w:szCs w:val="24"/>
        </w:rPr>
        <w:t xml:space="preserve">.1. </w:t>
      </w:r>
      <w:r w:rsidR="00172899" w:rsidRPr="00671FDA">
        <w:rPr>
          <w:rFonts w:ascii="Times New Roman" w:hAnsi="Times New Roman"/>
          <w:i w:val="0"/>
          <w:sz w:val="24"/>
          <w:szCs w:val="24"/>
        </w:rPr>
        <w:t>Provedba</w:t>
      </w:r>
      <w:r w:rsidR="0021414D" w:rsidRPr="00671FDA">
        <w:rPr>
          <w:rFonts w:ascii="Times New Roman" w:hAnsi="Times New Roman"/>
          <w:i w:val="0"/>
          <w:sz w:val="24"/>
          <w:szCs w:val="24"/>
        </w:rPr>
        <w:t xml:space="preserve"> </w:t>
      </w:r>
      <w:r w:rsidR="00101EF0" w:rsidRPr="00671FDA">
        <w:rPr>
          <w:rFonts w:ascii="Times New Roman" w:hAnsi="Times New Roman"/>
          <w:i w:val="0"/>
          <w:sz w:val="24"/>
          <w:szCs w:val="24"/>
        </w:rPr>
        <w:t>P</w:t>
      </w:r>
      <w:r w:rsidR="0021414D" w:rsidRPr="00671FDA">
        <w:rPr>
          <w:rFonts w:ascii="Times New Roman" w:hAnsi="Times New Roman"/>
          <w:i w:val="0"/>
          <w:sz w:val="24"/>
          <w:szCs w:val="24"/>
        </w:rPr>
        <w:t xml:space="preserve">lanova </w:t>
      </w:r>
      <w:r w:rsidR="00101EF0" w:rsidRPr="00671FDA">
        <w:rPr>
          <w:rFonts w:ascii="Times New Roman" w:hAnsi="Times New Roman"/>
          <w:i w:val="0"/>
          <w:sz w:val="24"/>
          <w:szCs w:val="24"/>
        </w:rPr>
        <w:t xml:space="preserve">zakonodavnih </w:t>
      </w:r>
      <w:r w:rsidR="00FD1003" w:rsidRPr="00671FDA">
        <w:rPr>
          <w:rFonts w:ascii="Times New Roman" w:hAnsi="Times New Roman"/>
          <w:i w:val="0"/>
          <w:sz w:val="24"/>
          <w:szCs w:val="24"/>
        </w:rPr>
        <w:t xml:space="preserve">aktivnosti od 2013. do </w:t>
      </w:r>
      <w:r w:rsidR="00FB206F" w:rsidRPr="00671FDA">
        <w:rPr>
          <w:rFonts w:ascii="Times New Roman" w:hAnsi="Times New Roman"/>
          <w:i w:val="0"/>
          <w:sz w:val="24"/>
          <w:szCs w:val="24"/>
        </w:rPr>
        <w:t>202</w:t>
      </w:r>
      <w:r w:rsidR="00B2426F">
        <w:rPr>
          <w:rFonts w:ascii="Times New Roman" w:hAnsi="Times New Roman"/>
          <w:i w:val="0"/>
          <w:sz w:val="24"/>
          <w:szCs w:val="24"/>
        </w:rPr>
        <w:t>4</w:t>
      </w:r>
      <w:r w:rsidR="0021414D" w:rsidRPr="00671FDA">
        <w:rPr>
          <w:rFonts w:ascii="Times New Roman" w:hAnsi="Times New Roman"/>
          <w:i w:val="0"/>
          <w:sz w:val="24"/>
          <w:szCs w:val="24"/>
        </w:rPr>
        <w:t>.</w:t>
      </w:r>
      <w:bookmarkEnd w:id="28"/>
      <w:r>
        <w:rPr>
          <w:rFonts w:ascii="Times New Roman" w:hAnsi="Times New Roman"/>
          <w:i w:val="0"/>
          <w:sz w:val="24"/>
          <w:szCs w:val="24"/>
        </w:rPr>
        <w:t xml:space="preserve"> </w:t>
      </w:r>
    </w:p>
    <w:p w:rsidR="00AA5B0E" w:rsidRPr="00671FDA" w:rsidRDefault="00AA5B0E" w:rsidP="00AA5B0E"/>
    <w:p w:rsidR="00DC7B67" w:rsidRPr="00671FDA" w:rsidRDefault="00DC7B67" w:rsidP="00AA5B0E"/>
    <w:p w:rsidR="00F16740" w:rsidRDefault="00F16740" w:rsidP="00F16740">
      <w:pPr>
        <w:spacing w:line="276" w:lineRule="auto"/>
        <w:jc w:val="both"/>
      </w:pPr>
      <w:r w:rsidRPr="00671FDA">
        <w:t xml:space="preserve">Vezano uz provedbu Planova zakonodavnih  aktivnosti, zaustavljen je trend pada provedbe koji je pratio Planove od 2013. do 2016., dok je </w:t>
      </w:r>
      <w:r w:rsidR="00FD1003" w:rsidRPr="00671FDA">
        <w:t xml:space="preserve">u razdoblju od 2017. do </w:t>
      </w:r>
      <w:r w:rsidR="00FB206F" w:rsidRPr="00671FDA">
        <w:t>2022</w:t>
      </w:r>
      <w:r w:rsidRPr="00671FDA">
        <w:t>. taj postotak provedbe Planova povećan</w:t>
      </w:r>
      <w:r w:rsidR="00D82AC1" w:rsidRPr="00671FDA">
        <w:t>, s time da je 2023. godine ostvaren pad provedbe</w:t>
      </w:r>
      <w:r w:rsidR="00743538">
        <w:t xml:space="preserve">. Tijekom 2024., ponovno se vraća pozitivan rast provedbe Plana za 2024. godine </w:t>
      </w:r>
      <w:r w:rsidR="00E826CB">
        <w:t>na razini od</w:t>
      </w:r>
      <w:r w:rsidR="00743538">
        <w:t xml:space="preserve"> 66</w:t>
      </w:r>
      <w:r w:rsidR="008D1D57">
        <w:t xml:space="preserve"> </w:t>
      </w:r>
      <w:r w:rsidR="00743538">
        <w:t>%.</w:t>
      </w:r>
    </w:p>
    <w:p w:rsidR="00743538" w:rsidRDefault="00743538" w:rsidP="00F16740">
      <w:pPr>
        <w:spacing w:line="276" w:lineRule="auto"/>
        <w:jc w:val="both"/>
      </w:pPr>
    </w:p>
    <w:p w:rsidR="00743538" w:rsidRPr="00743538" w:rsidRDefault="00743538" w:rsidP="00F16740">
      <w:pPr>
        <w:spacing w:line="276" w:lineRule="auto"/>
        <w:jc w:val="both"/>
        <w:rPr>
          <w:b/>
        </w:rPr>
      </w:pPr>
      <w:r w:rsidRPr="00743538">
        <w:rPr>
          <w:b/>
        </w:rPr>
        <w:t>U razdoblju od 2013. do 2024., najveći postotak provedbe plana zakonodavnih aktivnosti ostvaren je 2024. u iznosu od 66</w:t>
      </w:r>
      <w:r w:rsidR="008D1D57">
        <w:rPr>
          <w:b/>
        </w:rPr>
        <w:t xml:space="preserve"> </w:t>
      </w:r>
      <w:r w:rsidRPr="00743538">
        <w:rPr>
          <w:b/>
        </w:rPr>
        <w:t xml:space="preserve">%. </w:t>
      </w:r>
    </w:p>
    <w:p w:rsidR="00F16740" w:rsidRPr="00671FDA" w:rsidRDefault="00F16740" w:rsidP="00F16740">
      <w:pPr>
        <w:spacing w:line="276" w:lineRule="auto"/>
        <w:jc w:val="both"/>
      </w:pPr>
    </w:p>
    <w:p w:rsidR="00F16740" w:rsidRPr="00671FDA" w:rsidRDefault="00F16740" w:rsidP="00F16740">
      <w:pPr>
        <w:spacing w:line="276" w:lineRule="auto"/>
        <w:jc w:val="both"/>
      </w:pPr>
      <w:r w:rsidRPr="00671FDA">
        <w:t>U razdoblju od 2013. do 2015. postotak provedbe Planova zakonodavnih aktivnosti kretao se od 30</w:t>
      </w:r>
      <w:r w:rsidR="008D1D57">
        <w:t xml:space="preserve"> </w:t>
      </w:r>
      <w:r w:rsidRPr="00671FDA">
        <w:t>% do 38</w:t>
      </w:r>
      <w:r w:rsidR="008D1D57">
        <w:t xml:space="preserve"> </w:t>
      </w:r>
      <w:r w:rsidRPr="00671FDA">
        <w:t>% te u 2016. pada na 18</w:t>
      </w:r>
      <w:r w:rsidR="008D1D57">
        <w:t xml:space="preserve"> </w:t>
      </w:r>
      <w:r w:rsidRPr="00671FDA">
        <w:t>%.</w:t>
      </w:r>
    </w:p>
    <w:p w:rsidR="00F16740" w:rsidRPr="00671FDA" w:rsidRDefault="00F16740" w:rsidP="00F16740">
      <w:pPr>
        <w:spacing w:line="276" w:lineRule="auto"/>
        <w:jc w:val="both"/>
      </w:pPr>
    </w:p>
    <w:p w:rsidR="00F16740" w:rsidRPr="00671FDA" w:rsidRDefault="00447DD2" w:rsidP="00F16740">
      <w:pPr>
        <w:spacing w:line="276" w:lineRule="auto"/>
        <w:jc w:val="both"/>
      </w:pPr>
      <w:r w:rsidRPr="00671FDA">
        <w:t>P</w:t>
      </w:r>
      <w:r w:rsidR="00F16740" w:rsidRPr="00671FDA">
        <w:t>ostotak provedbe Planova zakonodavnih aktivno</w:t>
      </w:r>
      <w:r w:rsidRPr="00671FDA">
        <w:t>sti u razdoblju od 2017. do 2019</w:t>
      </w:r>
      <w:r w:rsidR="00F16740" w:rsidRPr="00671FDA">
        <w:t xml:space="preserve">. je porastao te </w:t>
      </w:r>
      <w:r w:rsidRPr="00671FDA">
        <w:t xml:space="preserve">je </w:t>
      </w:r>
      <w:r w:rsidR="00F16740" w:rsidRPr="00671FDA">
        <w:t xml:space="preserve">kontinuirano </w:t>
      </w:r>
      <w:r w:rsidRPr="00671FDA">
        <w:t xml:space="preserve">održavan na više od </w:t>
      </w:r>
      <w:r w:rsidR="00F16740" w:rsidRPr="00671FDA">
        <w:t>55</w:t>
      </w:r>
      <w:r w:rsidR="008D1D57">
        <w:t xml:space="preserve"> </w:t>
      </w:r>
      <w:r w:rsidR="00F16740" w:rsidRPr="00671FDA">
        <w:t>%</w:t>
      </w:r>
      <w:r w:rsidRPr="00671FDA">
        <w:t xml:space="preserve">. Uslijed pandemije </w:t>
      </w:r>
      <w:r w:rsidR="00EF29BE" w:rsidRPr="00671FDA">
        <w:t xml:space="preserve">bolesti COVID-19 uzrokovane virusom SARS-Co-V-2 </w:t>
      </w:r>
      <w:r w:rsidRPr="00671FDA">
        <w:t>i prirodnih nepogoda</w:t>
      </w:r>
      <w:r w:rsidR="00D82AC1" w:rsidRPr="00671FDA">
        <w:t xml:space="preserve">, </w:t>
      </w:r>
      <w:r w:rsidRPr="00671FDA">
        <w:t xml:space="preserve">postotak provedbe Plana zakonodavnih aktivnosti </w:t>
      </w:r>
      <w:r w:rsidR="0082077D" w:rsidRPr="00671FDA">
        <w:t xml:space="preserve">za 2020. godinu </w:t>
      </w:r>
      <w:r w:rsidRPr="00671FDA">
        <w:t>pada na 42</w:t>
      </w:r>
      <w:r w:rsidR="008D1D57">
        <w:t xml:space="preserve"> </w:t>
      </w:r>
      <w:r w:rsidRPr="00671FDA">
        <w:t xml:space="preserve">%. U </w:t>
      </w:r>
      <w:r w:rsidR="007B304F" w:rsidRPr="00671FDA">
        <w:t>2021</w:t>
      </w:r>
      <w:r w:rsidRPr="00671FDA">
        <w:t>. godini sl</w:t>
      </w:r>
      <w:r w:rsidR="007B304F" w:rsidRPr="00671FDA">
        <w:t>ijedi oporavak na 59</w:t>
      </w:r>
      <w:r w:rsidR="008D1D57">
        <w:t xml:space="preserve"> </w:t>
      </w:r>
      <w:r w:rsidR="007B304F" w:rsidRPr="00671FDA">
        <w:t>% provedbe i raste na 63</w:t>
      </w:r>
      <w:r w:rsidR="008D1D57">
        <w:t xml:space="preserve"> </w:t>
      </w:r>
      <w:r w:rsidR="007B304F" w:rsidRPr="00671FDA">
        <w:t xml:space="preserve">% na kraju 2022., </w:t>
      </w:r>
      <w:r w:rsidRPr="00671FDA">
        <w:t xml:space="preserve">što je do sada, </w:t>
      </w:r>
      <w:r w:rsidR="00D82AC1" w:rsidRPr="00671FDA">
        <w:t xml:space="preserve">bio </w:t>
      </w:r>
      <w:r w:rsidRPr="00671FDA">
        <w:t xml:space="preserve">najveći postotak provedbe Plana zakonodavnih </w:t>
      </w:r>
      <w:r w:rsidRPr="00671FDA">
        <w:lastRenderedPageBreak/>
        <w:t xml:space="preserve">aktivnosti od 2013. godine. </w:t>
      </w:r>
      <w:r w:rsidR="00D82AC1" w:rsidRPr="00671FDA">
        <w:t>Tijekom 2023. godine zabilježen je pad postotka provedbe na 44</w:t>
      </w:r>
      <w:r w:rsidR="008D1D57">
        <w:t xml:space="preserve"> </w:t>
      </w:r>
      <w:r w:rsidR="00D82AC1" w:rsidRPr="00671FDA">
        <w:t>%</w:t>
      </w:r>
      <w:r w:rsidR="00743538">
        <w:t>, a 2024. , raste na najvišu razinu od 66</w:t>
      </w:r>
      <w:r w:rsidR="008D1D57">
        <w:t xml:space="preserve"> </w:t>
      </w:r>
      <w:r w:rsidR="00743538">
        <w:t xml:space="preserve">% </w:t>
      </w:r>
      <w:r w:rsidR="00880D06">
        <w:t>(</w:t>
      </w:r>
      <w:r w:rsidR="00743538">
        <w:t>Slika 1</w:t>
      </w:r>
      <w:r w:rsidR="00B57040">
        <w:t>1</w:t>
      </w:r>
      <w:r w:rsidR="00743538">
        <w:t>.).</w:t>
      </w:r>
    </w:p>
    <w:p w:rsidR="007330F9" w:rsidRPr="00671FDA" w:rsidRDefault="007330F9" w:rsidP="008D6C47">
      <w:pPr>
        <w:spacing w:line="276" w:lineRule="auto"/>
        <w:jc w:val="both"/>
      </w:pPr>
    </w:p>
    <w:p w:rsidR="003C1EE6" w:rsidRPr="00671FDA" w:rsidRDefault="003C1EE6" w:rsidP="008D6C47">
      <w:pPr>
        <w:spacing w:line="276" w:lineRule="auto"/>
        <w:jc w:val="both"/>
        <w:rPr>
          <w:b/>
        </w:rPr>
      </w:pPr>
    </w:p>
    <w:p w:rsidR="00AA5B0E" w:rsidRPr="0020603B" w:rsidRDefault="0021414D" w:rsidP="0020603B">
      <w:pPr>
        <w:keepNext/>
        <w:spacing w:after="120"/>
        <w:jc w:val="both"/>
        <w:rPr>
          <w:rFonts w:ascii="Arial Narrow" w:hAnsi="Arial Narrow"/>
          <w:b/>
        </w:rPr>
      </w:pPr>
      <w:r w:rsidRPr="0020603B">
        <w:rPr>
          <w:rFonts w:ascii="Arial Narrow" w:hAnsi="Arial Narrow"/>
          <w:b/>
        </w:rPr>
        <w:t xml:space="preserve">Slika </w:t>
      </w:r>
      <w:r w:rsidR="006D2D87" w:rsidRPr="0020603B">
        <w:rPr>
          <w:rFonts w:ascii="Arial Narrow" w:hAnsi="Arial Narrow"/>
          <w:b/>
        </w:rPr>
        <w:t>1</w:t>
      </w:r>
      <w:r w:rsidR="00B57040" w:rsidRPr="0020603B">
        <w:rPr>
          <w:rFonts w:ascii="Arial Narrow" w:hAnsi="Arial Narrow"/>
          <w:b/>
        </w:rPr>
        <w:t>1</w:t>
      </w:r>
      <w:r w:rsidRPr="0020603B">
        <w:rPr>
          <w:rFonts w:ascii="Arial Narrow" w:hAnsi="Arial Narrow"/>
          <w:b/>
        </w:rPr>
        <w:t xml:space="preserve">. </w:t>
      </w:r>
      <w:r w:rsidR="00172899" w:rsidRPr="0020603B">
        <w:rPr>
          <w:rFonts w:ascii="Arial Narrow" w:hAnsi="Arial Narrow"/>
          <w:b/>
        </w:rPr>
        <w:t>Provedba</w:t>
      </w:r>
      <w:r w:rsidRPr="0020603B">
        <w:rPr>
          <w:rFonts w:ascii="Arial Narrow" w:hAnsi="Arial Narrow"/>
          <w:b/>
        </w:rPr>
        <w:t xml:space="preserve"> </w:t>
      </w:r>
      <w:r w:rsidR="00F83F2A" w:rsidRPr="0020603B">
        <w:rPr>
          <w:rFonts w:ascii="Arial Narrow" w:hAnsi="Arial Narrow"/>
          <w:b/>
        </w:rPr>
        <w:t>P</w:t>
      </w:r>
      <w:r w:rsidRPr="0020603B">
        <w:rPr>
          <w:rFonts w:ascii="Arial Narrow" w:hAnsi="Arial Narrow"/>
          <w:b/>
        </w:rPr>
        <w:t xml:space="preserve">lana </w:t>
      </w:r>
      <w:r w:rsidR="00F83F2A" w:rsidRPr="0020603B">
        <w:rPr>
          <w:rFonts w:ascii="Arial Narrow" w:hAnsi="Arial Narrow"/>
          <w:b/>
        </w:rPr>
        <w:t xml:space="preserve">zakonodavnih </w:t>
      </w:r>
      <w:r w:rsidR="00447DD2" w:rsidRPr="0020603B">
        <w:rPr>
          <w:rFonts w:ascii="Arial Narrow" w:hAnsi="Arial Narrow"/>
          <w:b/>
        </w:rPr>
        <w:t xml:space="preserve"> aktivnosti od 2013. do </w:t>
      </w:r>
      <w:r w:rsidR="00FB206F" w:rsidRPr="0020603B">
        <w:rPr>
          <w:rFonts w:ascii="Arial Narrow" w:hAnsi="Arial Narrow"/>
          <w:b/>
        </w:rPr>
        <w:t>202</w:t>
      </w:r>
      <w:r w:rsidR="00B2426F" w:rsidRPr="0020603B">
        <w:rPr>
          <w:rFonts w:ascii="Arial Narrow" w:hAnsi="Arial Narrow"/>
          <w:b/>
        </w:rPr>
        <w:t>4</w:t>
      </w:r>
      <w:r w:rsidR="00447DD2" w:rsidRPr="0020603B">
        <w:rPr>
          <w:rFonts w:ascii="Arial Narrow" w:hAnsi="Arial Narrow"/>
          <w:b/>
        </w:rPr>
        <w:t xml:space="preserve">. </w:t>
      </w:r>
    </w:p>
    <w:p w:rsidR="0056400B" w:rsidRPr="00671FDA" w:rsidRDefault="0095692B" w:rsidP="008D6C47">
      <w:pPr>
        <w:spacing w:line="276" w:lineRule="auto"/>
        <w:jc w:val="both"/>
      </w:pPr>
      <w:r>
        <w:rPr>
          <w:noProof/>
        </w:rPr>
        <w:drawing>
          <wp:inline distT="0" distB="0" distL="0" distR="0" wp14:anchorId="30744D3E" wp14:editId="78C41C63">
            <wp:extent cx="5784246" cy="378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246" cy="3780000"/>
                    </a:xfrm>
                    <a:prstGeom prst="rect">
                      <a:avLst/>
                    </a:prstGeom>
                    <a:noFill/>
                  </pic:spPr>
                </pic:pic>
              </a:graphicData>
            </a:graphic>
          </wp:inline>
        </w:drawing>
      </w:r>
    </w:p>
    <w:p w:rsidR="008D6C47" w:rsidRPr="00671FDA" w:rsidRDefault="008D6C47" w:rsidP="008D6C47">
      <w:pPr>
        <w:spacing w:line="276" w:lineRule="auto"/>
        <w:jc w:val="both"/>
      </w:pPr>
    </w:p>
    <w:p w:rsidR="00447DD2" w:rsidRPr="00671FDA" w:rsidRDefault="00447DD2" w:rsidP="008D6C47">
      <w:pPr>
        <w:spacing w:line="276" w:lineRule="auto"/>
        <w:jc w:val="both"/>
      </w:pPr>
    </w:p>
    <w:p w:rsidR="0021414D" w:rsidRPr="00671FDA" w:rsidRDefault="008826B9" w:rsidP="0021414D">
      <w:pPr>
        <w:pStyle w:val="Heading2"/>
        <w:rPr>
          <w:rFonts w:ascii="Times New Roman" w:hAnsi="Times New Roman"/>
          <w:i w:val="0"/>
          <w:sz w:val="24"/>
          <w:szCs w:val="24"/>
        </w:rPr>
      </w:pPr>
      <w:bookmarkStart w:id="29" w:name="_Toc187140523"/>
      <w:r>
        <w:rPr>
          <w:rFonts w:ascii="Times New Roman" w:hAnsi="Times New Roman"/>
          <w:i w:val="0"/>
          <w:sz w:val="24"/>
          <w:szCs w:val="24"/>
        </w:rPr>
        <w:t>5</w:t>
      </w:r>
      <w:r w:rsidR="0021414D" w:rsidRPr="00671FDA">
        <w:rPr>
          <w:rFonts w:ascii="Times New Roman" w:hAnsi="Times New Roman"/>
          <w:i w:val="0"/>
          <w:sz w:val="24"/>
          <w:szCs w:val="24"/>
        </w:rPr>
        <w:t xml:space="preserve">.2. </w:t>
      </w:r>
      <w:r>
        <w:rPr>
          <w:rFonts w:ascii="Times New Roman" w:hAnsi="Times New Roman"/>
          <w:i w:val="0"/>
          <w:sz w:val="24"/>
          <w:szCs w:val="24"/>
        </w:rPr>
        <w:t>Provedba</w:t>
      </w:r>
      <w:r w:rsidR="0021414D" w:rsidRPr="00671FDA">
        <w:rPr>
          <w:rFonts w:ascii="Times New Roman" w:hAnsi="Times New Roman"/>
          <w:i w:val="0"/>
          <w:sz w:val="24"/>
          <w:szCs w:val="24"/>
        </w:rPr>
        <w:t xml:space="preserve"> postupaka procjene učinaka pro</w:t>
      </w:r>
      <w:r w:rsidR="006E492D" w:rsidRPr="00671FDA">
        <w:rPr>
          <w:rFonts w:ascii="Times New Roman" w:hAnsi="Times New Roman"/>
          <w:i w:val="0"/>
          <w:sz w:val="24"/>
          <w:szCs w:val="24"/>
        </w:rPr>
        <w:t xml:space="preserve">pisa u razdoblju od 2013. do </w:t>
      </w:r>
      <w:r w:rsidR="00FB206F" w:rsidRPr="00671FDA">
        <w:rPr>
          <w:rFonts w:ascii="Times New Roman" w:hAnsi="Times New Roman"/>
          <w:i w:val="0"/>
          <w:sz w:val="24"/>
          <w:szCs w:val="24"/>
        </w:rPr>
        <w:t>202</w:t>
      </w:r>
      <w:r w:rsidR="00B2426F">
        <w:rPr>
          <w:rFonts w:ascii="Times New Roman" w:hAnsi="Times New Roman"/>
          <w:i w:val="0"/>
          <w:sz w:val="24"/>
          <w:szCs w:val="24"/>
        </w:rPr>
        <w:t>4</w:t>
      </w:r>
      <w:r w:rsidR="0021414D" w:rsidRPr="00671FDA">
        <w:rPr>
          <w:rFonts w:ascii="Times New Roman" w:hAnsi="Times New Roman"/>
          <w:i w:val="0"/>
          <w:sz w:val="24"/>
          <w:szCs w:val="24"/>
        </w:rPr>
        <w:t>.</w:t>
      </w:r>
      <w:bookmarkEnd w:id="29"/>
      <w:r w:rsidR="00B2426F">
        <w:rPr>
          <w:rFonts w:ascii="Times New Roman" w:hAnsi="Times New Roman"/>
          <w:i w:val="0"/>
          <w:sz w:val="24"/>
          <w:szCs w:val="24"/>
        </w:rPr>
        <w:t xml:space="preserve"> </w:t>
      </w:r>
    </w:p>
    <w:p w:rsidR="00EE1A19" w:rsidRPr="00671FDA" w:rsidRDefault="00EE1A19" w:rsidP="0021414D">
      <w:pPr>
        <w:spacing w:line="276" w:lineRule="auto"/>
        <w:jc w:val="both"/>
        <w:rPr>
          <w:b/>
        </w:rPr>
      </w:pPr>
    </w:p>
    <w:p w:rsidR="00294FB0" w:rsidRPr="00671FDA" w:rsidRDefault="008C024A" w:rsidP="0021414D">
      <w:pPr>
        <w:spacing w:line="276" w:lineRule="auto"/>
        <w:jc w:val="both"/>
      </w:pPr>
      <w:r w:rsidRPr="00671FDA">
        <w:t>Broj postupaka procjene učinaka propisa kontinuirano je opadao u razdoblju od 20</w:t>
      </w:r>
      <w:r w:rsidR="002929C3" w:rsidRPr="00671FDA">
        <w:t>13. do 2016. od 36</w:t>
      </w:r>
      <w:r w:rsidR="008D1D57">
        <w:t xml:space="preserve"> </w:t>
      </w:r>
      <w:r w:rsidR="002929C3" w:rsidRPr="00671FDA">
        <w:t xml:space="preserve">% do </w:t>
      </w:r>
      <w:r w:rsidR="004050D0" w:rsidRPr="00671FDA">
        <w:t>13</w:t>
      </w:r>
      <w:r w:rsidR="008D1D57">
        <w:t xml:space="preserve"> </w:t>
      </w:r>
      <w:r w:rsidRPr="00671FDA">
        <w:t xml:space="preserve">% </w:t>
      </w:r>
      <w:r w:rsidR="008E746F" w:rsidRPr="00671FDA">
        <w:t>provedenih</w:t>
      </w:r>
      <w:r w:rsidRPr="00671FDA">
        <w:t xml:space="preserve"> postupaka procjene učinaka propisa u odnosu na planirane</w:t>
      </w:r>
      <w:r w:rsidR="00CA1F4C" w:rsidRPr="00671FDA">
        <w:t xml:space="preserve"> zakonodavne aktivnosti s</w:t>
      </w:r>
      <w:r w:rsidR="009336D7" w:rsidRPr="00671FDA">
        <w:t xml:space="preserve"> postupkom procjene učinaka propisa</w:t>
      </w:r>
      <w:r w:rsidR="00C412C0" w:rsidRPr="00671FDA">
        <w:t>.</w:t>
      </w:r>
      <w:r w:rsidR="00851E13" w:rsidRPr="00671FDA">
        <w:t xml:space="preserve"> </w:t>
      </w:r>
    </w:p>
    <w:p w:rsidR="00294FB0" w:rsidRPr="00671FDA" w:rsidRDefault="00294FB0" w:rsidP="0021414D">
      <w:pPr>
        <w:spacing w:line="276" w:lineRule="auto"/>
        <w:jc w:val="both"/>
      </w:pPr>
    </w:p>
    <w:p w:rsidR="008C024A" w:rsidRPr="00671FDA" w:rsidRDefault="00294FB0" w:rsidP="0021414D">
      <w:pPr>
        <w:spacing w:line="276" w:lineRule="auto"/>
        <w:jc w:val="both"/>
      </w:pPr>
      <w:r w:rsidRPr="00671FDA">
        <w:t xml:space="preserve">Postotak </w:t>
      </w:r>
      <w:r w:rsidR="00447DD2" w:rsidRPr="00671FDA">
        <w:t xml:space="preserve">provedbe </w:t>
      </w:r>
      <w:r w:rsidRPr="00671FDA">
        <w:t>procjene učinaka propisa u razdoblju od 2017. do 2019. je porastao i kontinuirano je veći u odnosu na prethodno razdoblje</w:t>
      </w:r>
      <w:r w:rsidR="0082077D" w:rsidRPr="00671FDA">
        <w:t>, dok je</w:t>
      </w:r>
      <w:r w:rsidR="00A84970" w:rsidRPr="00671FDA">
        <w:t xml:space="preserve"> 2020. </w:t>
      </w:r>
      <w:r w:rsidR="0082077D" w:rsidRPr="00671FDA">
        <w:t xml:space="preserve">došlo do većeg pada u postotku provedbe, </w:t>
      </w:r>
      <w:r w:rsidR="008826B9">
        <w:t>kada</w:t>
      </w:r>
      <w:r w:rsidR="0082077D" w:rsidRPr="00671FDA">
        <w:t xml:space="preserve"> je iznosio </w:t>
      </w:r>
      <w:r w:rsidR="00A84970" w:rsidRPr="00671FDA">
        <w:t>12</w:t>
      </w:r>
      <w:r w:rsidR="008D1D57">
        <w:t xml:space="preserve"> </w:t>
      </w:r>
      <w:r w:rsidR="00A84970" w:rsidRPr="00671FDA">
        <w:t>%</w:t>
      </w:r>
      <w:r w:rsidR="00CA1F4C" w:rsidRPr="00671FDA">
        <w:t>.</w:t>
      </w:r>
      <w:r w:rsidR="00447DD2" w:rsidRPr="00671FDA">
        <w:t xml:space="preserve"> U </w:t>
      </w:r>
      <w:r w:rsidR="007B304F" w:rsidRPr="00671FDA">
        <w:t>2021</w:t>
      </w:r>
      <w:r w:rsidR="00447DD2" w:rsidRPr="00671FDA">
        <w:t xml:space="preserve">. godini, </w:t>
      </w:r>
      <w:r w:rsidR="0082077D" w:rsidRPr="00671FDA">
        <w:t>došlo je do oporavka</w:t>
      </w:r>
      <w:r w:rsidR="00447DD2" w:rsidRPr="00671FDA">
        <w:t xml:space="preserve"> provedbe postupak</w:t>
      </w:r>
      <w:r w:rsidR="0082077D" w:rsidRPr="00671FDA">
        <w:t>a procjene učinaka propisa, koja</w:t>
      </w:r>
      <w:r w:rsidR="0017612A" w:rsidRPr="00671FDA">
        <w:t xml:space="preserve"> </w:t>
      </w:r>
      <w:r w:rsidR="007B304F" w:rsidRPr="00671FDA">
        <w:t xml:space="preserve">je </w:t>
      </w:r>
      <w:r w:rsidR="0017612A" w:rsidRPr="00671FDA">
        <w:t>za ovu godinu iznosi</w:t>
      </w:r>
      <w:r w:rsidR="007B304F" w:rsidRPr="00671FDA">
        <w:t>la 35</w:t>
      </w:r>
      <w:r w:rsidR="008D1D57">
        <w:t xml:space="preserve"> </w:t>
      </w:r>
      <w:r w:rsidR="007B304F" w:rsidRPr="00671FDA">
        <w:t>%, u 2022. 33</w:t>
      </w:r>
      <w:r w:rsidR="008D1D57">
        <w:t xml:space="preserve"> </w:t>
      </w:r>
      <w:r w:rsidR="007B304F" w:rsidRPr="00671FDA">
        <w:t>%</w:t>
      </w:r>
      <w:r w:rsidR="00D82AC1" w:rsidRPr="00671FDA">
        <w:t>, dok je 2023. g postignut postotak u iznosu od 29</w:t>
      </w:r>
      <w:r w:rsidR="008D1D57">
        <w:t xml:space="preserve"> </w:t>
      </w:r>
      <w:r w:rsidR="00D82AC1" w:rsidRPr="00671FDA">
        <w:t>% u odnosu na planirane postupke procjene učinaka propisa</w:t>
      </w:r>
      <w:r w:rsidR="008826B9">
        <w:t xml:space="preserve">. Tijekom 2024., dogodio se obrat trenda niskog broja provedenih postupaka procjene učinaka propisa. U odnosu na planirane postupke procjene učinaka propisa iz Plana za 2024. godinu, od planiranih pet (5) postupaka, provedena su dva (2) postupka procjene učinaka propisa. Promjenom zakonodavnog okvira za procjenu učinaka propisa stupanjem na snagu Zakona, od 1. siječnja 2024., procjena učinaka propisa provodi se za </w:t>
      </w:r>
      <w:r w:rsidR="00E826CB">
        <w:t xml:space="preserve">sve </w:t>
      </w:r>
      <w:r w:rsidR="008826B9">
        <w:t>nacrte prijedloga zakona</w:t>
      </w:r>
      <w:r w:rsidR="00E826CB">
        <w:t xml:space="preserve">, </w:t>
      </w:r>
      <w:r w:rsidR="00E826CB" w:rsidRPr="00E826CB">
        <w:t>osim za one za koje je Zakonom propisana iznimka od provedbe</w:t>
      </w:r>
      <w:r w:rsidR="008826B9">
        <w:t xml:space="preserve">. To se odrazilo na, za </w:t>
      </w:r>
      <w:r w:rsidR="008826B9">
        <w:lastRenderedPageBreak/>
        <w:t>ovu godinu, neplanirane zakonodavne aktivnosti i to s dvadeset i jednim (21) postupkom procjene učinaka propisa za prijedloge zakona izvan Plana za 2024. godinu (</w:t>
      </w:r>
      <w:r w:rsidR="008826B9" w:rsidRPr="00671FDA">
        <w:t>slika 1</w:t>
      </w:r>
      <w:r w:rsidR="00B57040">
        <w:t>2</w:t>
      </w:r>
      <w:r w:rsidR="008826B9" w:rsidRPr="00671FDA">
        <w:t>.)</w:t>
      </w:r>
      <w:r w:rsidR="008826B9">
        <w:t>.</w:t>
      </w:r>
    </w:p>
    <w:p w:rsidR="003C1EE6" w:rsidRPr="00671FDA" w:rsidRDefault="003C1EE6" w:rsidP="008C024A">
      <w:pPr>
        <w:spacing w:line="276" w:lineRule="auto"/>
        <w:jc w:val="both"/>
        <w:rPr>
          <w:b/>
        </w:rPr>
      </w:pPr>
    </w:p>
    <w:p w:rsidR="008C024A" w:rsidRPr="0020603B" w:rsidRDefault="009336D7" w:rsidP="0020603B">
      <w:pPr>
        <w:keepNext/>
        <w:spacing w:after="120"/>
        <w:jc w:val="both"/>
        <w:rPr>
          <w:rFonts w:ascii="Arial Narrow" w:hAnsi="Arial Narrow"/>
          <w:b/>
        </w:rPr>
      </w:pPr>
      <w:r w:rsidRPr="0020603B">
        <w:rPr>
          <w:rFonts w:ascii="Arial Narrow" w:hAnsi="Arial Narrow"/>
          <w:b/>
        </w:rPr>
        <w:t>Slika 1</w:t>
      </w:r>
      <w:r w:rsidR="00B57040" w:rsidRPr="0020603B">
        <w:rPr>
          <w:rFonts w:ascii="Arial Narrow" w:hAnsi="Arial Narrow"/>
          <w:b/>
        </w:rPr>
        <w:t>2</w:t>
      </w:r>
      <w:r w:rsidRPr="0020603B">
        <w:rPr>
          <w:rFonts w:ascii="Arial Narrow" w:hAnsi="Arial Narrow"/>
          <w:b/>
        </w:rPr>
        <w:t>: Broj postupaka procjene učinaka pro</w:t>
      </w:r>
      <w:r w:rsidR="00F6053B" w:rsidRPr="0020603B">
        <w:rPr>
          <w:rFonts w:ascii="Arial Narrow" w:hAnsi="Arial Narrow"/>
          <w:b/>
        </w:rPr>
        <w:t>p</w:t>
      </w:r>
      <w:r w:rsidR="00447DD2" w:rsidRPr="0020603B">
        <w:rPr>
          <w:rFonts w:ascii="Arial Narrow" w:hAnsi="Arial Narrow"/>
          <w:b/>
        </w:rPr>
        <w:t xml:space="preserve">isa u razdoblju od 2013. do </w:t>
      </w:r>
      <w:r w:rsidR="00FB206F" w:rsidRPr="0020603B">
        <w:rPr>
          <w:rFonts w:ascii="Arial Narrow" w:hAnsi="Arial Narrow"/>
          <w:b/>
        </w:rPr>
        <w:t>202</w:t>
      </w:r>
      <w:r w:rsidR="00B2426F" w:rsidRPr="0020603B">
        <w:rPr>
          <w:rFonts w:ascii="Arial Narrow" w:hAnsi="Arial Narrow"/>
          <w:b/>
        </w:rPr>
        <w:t>4</w:t>
      </w:r>
      <w:r w:rsidR="00423FBC" w:rsidRPr="0020603B">
        <w:rPr>
          <w:rFonts w:ascii="Arial Narrow" w:hAnsi="Arial Narrow"/>
          <w:b/>
        </w:rPr>
        <w:t xml:space="preserve">. </w:t>
      </w:r>
    </w:p>
    <w:p w:rsidR="00A84970" w:rsidRPr="00671FDA" w:rsidRDefault="00783453" w:rsidP="008C024A">
      <w:pPr>
        <w:spacing w:line="276" w:lineRule="auto"/>
        <w:jc w:val="both"/>
        <w:rPr>
          <w:b/>
        </w:rPr>
      </w:pPr>
      <w:r>
        <w:rPr>
          <w:b/>
          <w:noProof/>
        </w:rPr>
        <w:drawing>
          <wp:inline distT="0" distB="0" distL="0" distR="0" wp14:anchorId="1681EC24" wp14:editId="114CE365">
            <wp:extent cx="5784246" cy="37800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4246" cy="3780000"/>
                    </a:xfrm>
                    <a:prstGeom prst="rect">
                      <a:avLst/>
                    </a:prstGeom>
                    <a:noFill/>
                  </pic:spPr>
                </pic:pic>
              </a:graphicData>
            </a:graphic>
          </wp:inline>
        </w:drawing>
      </w:r>
    </w:p>
    <w:p w:rsidR="00423FBC" w:rsidRPr="00671FDA" w:rsidRDefault="00423FBC" w:rsidP="00423FBC">
      <w:pPr>
        <w:rPr>
          <w:b/>
          <w:bCs/>
          <w:iCs/>
        </w:rPr>
      </w:pPr>
    </w:p>
    <w:p w:rsidR="0092679C" w:rsidRPr="00671FDA" w:rsidRDefault="0092679C" w:rsidP="00423FBC"/>
    <w:p w:rsidR="009336D7" w:rsidRPr="00671FDA" w:rsidRDefault="00D65CEC" w:rsidP="009336D7">
      <w:pPr>
        <w:pStyle w:val="Heading2"/>
        <w:rPr>
          <w:rFonts w:ascii="Times New Roman" w:hAnsi="Times New Roman"/>
          <w:i w:val="0"/>
          <w:sz w:val="24"/>
          <w:szCs w:val="24"/>
        </w:rPr>
      </w:pPr>
      <w:bookmarkStart w:id="30" w:name="_Toc187140524"/>
      <w:r>
        <w:rPr>
          <w:rFonts w:ascii="Times New Roman" w:hAnsi="Times New Roman"/>
          <w:i w:val="0"/>
          <w:sz w:val="24"/>
          <w:szCs w:val="24"/>
        </w:rPr>
        <w:t>5</w:t>
      </w:r>
      <w:r w:rsidR="009336D7" w:rsidRPr="00671FDA">
        <w:rPr>
          <w:rFonts w:ascii="Times New Roman" w:hAnsi="Times New Roman"/>
          <w:i w:val="0"/>
          <w:sz w:val="24"/>
          <w:szCs w:val="24"/>
        </w:rPr>
        <w:t>.3. Odnos planiranih i neplaniranih zakonodavnih aktivn</w:t>
      </w:r>
      <w:r w:rsidR="00A84970" w:rsidRPr="00671FDA">
        <w:rPr>
          <w:rFonts w:ascii="Times New Roman" w:hAnsi="Times New Roman"/>
          <w:i w:val="0"/>
          <w:sz w:val="24"/>
          <w:szCs w:val="24"/>
        </w:rPr>
        <w:t>osti u razdoblju od 2013</w:t>
      </w:r>
      <w:r w:rsidR="00457F62" w:rsidRPr="00671FDA">
        <w:rPr>
          <w:rFonts w:ascii="Times New Roman" w:hAnsi="Times New Roman"/>
          <w:i w:val="0"/>
          <w:sz w:val="24"/>
          <w:szCs w:val="24"/>
        </w:rPr>
        <w:t xml:space="preserve">. do </w:t>
      </w:r>
      <w:r w:rsidR="00FB206F" w:rsidRPr="00671FDA">
        <w:rPr>
          <w:rFonts w:ascii="Times New Roman" w:hAnsi="Times New Roman"/>
          <w:i w:val="0"/>
          <w:sz w:val="24"/>
          <w:szCs w:val="24"/>
        </w:rPr>
        <w:t>202</w:t>
      </w:r>
      <w:r w:rsidR="00B2426F">
        <w:rPr>
          <w:rFonts w:ascii="Times New Roman" w:hAnsi="Times New Roman"/>
          <w:i w:val="0"/>
          <w:sz w:val="24"/>
          <w:szCs w:val="24"/>
        </w:rPr>
        <w:t>4</w:t>
      </w:r>
      <w:r w:rsidR="009336D7" w:rsidRPr="00671FDA">
        <w:rPr>
          <w:rFonts w:ascii="Times New Roman" w:hAnsi="Times New Roman"/>
          <w:i w:val="0"/>
          <w:sz w:val="24"/>
          <w:szCs w:val="24"/>
        </w:rPr>
        <w:t>.</w:t>
      </w:r>
      <w:bookmarkEnd w:id="30"/>
      <w:r w:rsidR="00B33C4E">
        <w:rPr>
          <w:rFonts w:ascii="Times New Roman" w:hAnsi="Times New Roman"/>
          <w:i w:val="0"/>
          <w:sz w:val="24"/>
          <w:szCs w:val="24"/>
        </w:rPr>
        <w:t xml:space="preserve"> </w:t>
      </w:r>
    </w:p>
    <w:p w:rsidR="00423FBC" w:rsidRPr="00671FDA" w:rsidRDefault="00423FBC" w:rsidP="003866DA">
      <w:pPr>
        <w:spacing w:line="276" w:lineRule="auto"/>
        <w:jc w:val="both"/>
      </w:pPr>
    </w:p>
    <w:p w:rsidR="009336D7" w:rsidRPr="00671FDA" w:rsidRDefault="003866DA" w:rsidP="003866DA">
      <w:pPr>
        <w:spacing w:line="276" w:lineRule="auto"/>
        <w:jc w:val="both"/>
      </w:pPr>
      <w:r w:rsidRPr="00671FDA">
        <w:t>Odnos planiranih i neplaniranih zakonodavnih aktivnosti u razdoblju od 2013. do 201</w:t>
      </w:r>
      <w:r w:rsidR="002D4012" w:rsidRPr="00671FDA">
        <w:t>9</w:t>
      </w:r>
      <w:r w:rsidRPr="00671FDA">
        <w:t>. godine</w:t>
      </w:r>
      <w:r w:rsidR="00457F62" w:rsidRPr="00671FDA">
        <w:t xml:space="preserve"> (slika 1</w:t>
      </w:r>
      <w:r w:rsidR="00B57040">
        <w:t>3</w:t>
      </w:r>
      <w:r w:rsidR="00457F62" w:rsidRPr="00671FDA">
        <w:t>.)</w:t>
      </w:r>
      <w:r w:rsidRPr="00671FDA">
        <w:t xml:space="preserve"> </w:t>
      </w:r>
      <w:r w:rsidR="009336D7" w:rsidRPr="00671FDA">
        <w:t>kretao se od visokog broj</w:t>
      </w:r>
      <w:r w:rsidR="00F02A97" w:rsidRPr="00671FDA">
        <w:t>a</w:t>
      </w:r>
      <w:r w:rsidR="009336D7" w:rsidRPr="00671FDA">
        <w:t xml:space="preserve"> neplaniranih zakonodavnih aktivnosti u 2013. (287) prema sve manjem broju neplaniranih zakonodavnih aktivnosti tijekom 2015. (92)</w:t>
      </w:r>
      <w:r w:rsidR="001B0C60">
        <w:t xml:space="preserve"> i</w:t>
      </w:r>
      <w:r w:rsidR="009336D7" w:rsidRPr="00671FDA">
        <w:t xml:space="preserve"> 2016. (64)</w:t>
      </w:r>
      <w:r w:rsidR="001B0C60">
        <w:t xml:space="preserve">. Tijekom 2017.zaustavljen je trend većeg broja neplaniranih zakonodavnih aktivnosti, kada su dominirale planirane zakonodavne aktivnosti (139). </w:t>
      </w:r>
      <w:r w:rsidR="00CA1F4C" w:rsidRPr="00671FDA">
        <w:t xml:space="preserve"> </w:t>
      </w:r>
      <w:r w:rsidR="004050D0" w:rsidRPr="00671FDA">
        <w:t xml:space="preserve">U </w:t>
      </w:r>
      <w:r w:rsidR="001B0C60">
        <w:t xml:space="preserve">razdoblju od </w:t>
      </w:r>
      <w:r w:rsidR="004050D0" w:rsidRPr="00671FDA">
        <w:t xml:space="preserve">2018. </w:t>
      </w:r>
      <w:r w:rsidR="001B0C60">
        <w:t>do 202</w:t>
      </w:r>
      <w:r w:rsidR="00E826CB">
        <w:t>0</w:t>
      </w:r>
      <w:r w:rsidR="001B0C60">
        <w:t xml:space="preserve">. godine, </w:t>
      </w:r>
      <w:r w:rsidR="004050D0" w:rsidRPr="00671FDA">
        <w:t>ponov</w:t>
      </w:r>
      <w:r w:rsidR="00A84970" w:rsidRPr="00671FDA">
        <w:t>n</w:t>
      </w:r>
      <w:r w:rsidR="004050D0" w:rsidRPr="00671FDA">
        <w:t>o je došlo do povećanja broja neplaniranih zakonodavnih aktivnosti (145</w:t>
      </w:r>
      <w:r w:rsidR="00E826CB">
        <w:t xml:space="preserve"> -</w:t>
      </w:r>
      <w:r w:rsidR="002D4012" w:rsidRPr="00671FDA">
        <w:t xml:space="preserve"> 2018.</w:t>
      </w:r>
      <w:r w:rsidR="001B0C60">
        <w:t xml:space="preserve">, </w:t>
      </w:r>
      <w:r w:rsidR="002D4012" w:rsidRPr="00671FDA">
        <w:t>147</w:t>
      </w:r>
      <w:r w:rsidR="00E826CB">
        <w:t xml:space="preserve"> -</w:t>
      </w:r>
      <w:r w:rsidR="002D4012" w:rsidRPr="00671FDA">
        <w:t xml:space="preserve"> 2019.</w:t>
      </w:r>
      <w:r w:rsidR="001B0C60">
        <w:t xml:space="preserve"> i 86</w:t>
      </w:r>
      <w:r w:rsidR="00E826CB">
        <w:t xml:space="preserve"> -</w:t>
      </w:r>
      <w:r w:rsidR="001B0C60">
        <w:t xml:space="preserve"> 2020.</w:t>
      </w:r>
      <w:r w:rsidR="004050D0" w:rsidRPr="00671FDA">
        <w:t xml:space="preserve">), što je u većem broju rezultat </w:t>
      </w:r>
      <w:r w:rsidR="007633E8" w:rsidRPr="00671FDA">
        <w:t>provedbe</w:t>
      </w:r>
      <w:r w:rsidR="004050D0" w:rsidRPr="00671FDA">
        <w:t xml:space="preserve"> </w:t>
      </w:r>
      <w:r w:rsidR="00F02A97" w:rsidRPr="00671FDA">
        <w:t>reformskih mjera</w:t>
      </w:r>
      <w:r w:rsidR="00A84970" w:rsidRPr="00671FDA">
        <w:t>, do</w:t>
      </w:r>
      <w:r w:rsidR="00334482" w:rsidRPr="00671FDA">
        <w:t xml:space="preserve">k je taj broj 2020. </w:t>
      </w:r>
      <w:r w:rsidR="00753C78" w:rsidRPr="00671FDA">
        <w:t>(86</w:t>
      </w:r>
      <w:r w:rsidR="00A84970" w:rsidRPr="00671FDA">
        <w:t xml:space="preserve">) </w:t>
      </w:r>
      <w:r w:rsidR="00BC29D5" w:rsidRPr="00671FDA">
        <w:t>godin</w:t>
      </w:r>
      <w:r w:rsidR="001B0C60">
        <w:t>e</w:t>
      </w:r>
      <w:r w:rsidR="00BC29D5" w:rsidRPr="00671FDA">
        <w:t xml:space="preserve"> </w:t>
      </w:r>
      <w:r w:rsidR="00A84970" w:rsidRPr="00671FDA">
        <w:t xml:space="preserve">isključivo vezan uz </w:t>
      </w:r>
      <w:r w:rsidR="001B0C60">
        <w:t xml:space="preserve">posebne okolnosti rada Vlade u </w:t>
      </w:r>
      <w:r w:rsidR="00A84970" w:rsidRPr="00671FDA">
        <w:t>uvjet</w:t>
      </w:r>
      <w:r w:rsidR="001B0C60">
        <w:t>ima</w:t>
      </w:r>
      <w:r w:rsidR="00A84970" w:rsidRPr="00671FDA">
        <w:t xml:space="preserve"> pandemi</w:t>
      </w:r>
      <w:r w:rsidR="00457F62" w:rsidRPr="00671FDA">
        <w:t xml:space="preserve">je </w:t>
      </w:r>
      <w:r w:rsidR="00EF29BE" w:rsidRPr="00671FDA">
        <w:t>bolesti COVID-19 uzrokovane virusom SARS-Co-V-2</w:t>
      </w:r>
      <w:r w:rsidR="0082077D" w:rsidRPr="00671FDA">
        <w:t xml:space="preserve"> </w:t>
      </w:r>
      <w:r w:rsidR="00BC29D5" w:rsidRPr="00671FDA">
        <w:t>i prirodnim nepogodama</w:t>
      </w:r>
      <w:r w:rsidR="00A84970" w:rsidRPr="00671FDA">
        <w:t xml:space="preserve"> (potresi)</w:t>
      </w:r>
      <w:r w:rsidR="00457F62" w:rsidRPr="00671FDA">
        <w:t xml:space="preserve">. </w:t>
      </w:r>
      <w:r w:rsidR="001B0C60">
        <w:t xml:space="preserve">U razdoblju od 2021. do 2024., ponovno je vraćen trend u korist većeg broj planiranih zakonodavnih aktivnosti u odnosu na neplanirane zakonodavne aktivnosti. </w:t>
      </w:r>
    </w:p>
    <w:p w:rsidR="009336D7" w:rsidRPr="00671FDA" w:rsidRDefault="009336D7" w:rsidP="003866DA">
      <w:pPr>
        <w:spacing w:line="276" w:lineRule="auto"/>
        <w:jc w:val="both"/>
      </w:pPr>
    </w:p>
    <w:p w:rsidR="00423FBC" w:rsidRPr="00671FDA" w:rsidRDefault="00423FBC" w:rsidP="009336D7">
      <w:pPr>
        <w:spacing w:line="276" w:lineRule="auto"/>
        <w:jc w:val="both"/>
        <w:rPr>
          <w:b/>
        </w:rPr>
      </w:pPr>
    </w:p>
    <w:p w:rsidR="00457F62" w:rsidRPr="00671FDA" w:rsidRDefault="00457F62" w:rsidP="009336D7">
      <w:pPr>
        <w:spacing w:line="276" w:lineRule="auto"/>
        <w:jc w:val="both"/>
        <w:rPr>
          <w:b/>
        </w:rPr>
      </w:pPr>
    </w:p>
    <w:p w:rsidR="002D4012" w:rsidRPr="00671FDA" w:rsidRDefault="002D4012" w:rsidP="009336D7">
      <w:pPr>
        <w:spacing w:line="276" w:lineRule="auto"/>
        <w:jc w:val="both"/>
        <w:rPr>
          <w:b/>
        </w:rPr>
      </w:pPr>
    </w:p>
    <w:p w:rsidR="00D82AC1" w:rsidRPr="0020603B" w:rsidRDefault="009336D7" w:rsidP="0020603B">
      <w:pPr>
        <w:keepNext/>
        <w:spacing w:after="120"/>
        <w:jc w:val="both"/>
        <w:rPr>
          <w:rFonts w:ascii="Arial Narrow" w:hAnsi="Arial Narrow"/>
          <w:b/>
        </w:rPr>
      </w:pPr>
      <w:r w:rsidRPr="0020603B">
        <w:rPr>
          <w:rFonts w:ascii="Arial Narrow" w:hAnsi="Arial Narrow"/>
          <w:b/>
        </w:rPr>
        <w:lastRenderedPageBreak/>
        <w:t>Slika 1</w:t>
      </w:r>
      <w:r w:rsidR="00B57040" w:rsidRPr="0020603B">
        <w:rPr>
          <w:rFonts w:ascii="Arial Narrow" w:hAnsi="Arial Narrow"/>
          <w:b/>
        </w:rPr>
        <w:t>3.</w:t>
      </w:r>
      <w:r w:rsidRPr="0020603B">
        <w:rPr>
          <w:rFonts w:ascii="Arial Narrow" w:hAnsi="Arial Narrow"/>
          <w:b/>
        </w:rPr>
        <w:t xml:space="preserve"> Odnos planiranih i neplaniranih zakonod</w:t>
      </w:r>
      <w:r w:rsidR="004032BD" w:rsidRPr="0020603B">
        <w:rPr>
          <w:rFonts w:ascii="Arial Narrow" w:hAnsi="Arial Narrow"/>
          <w:b/>
        </w:rPr>
        <w:t>a</w:t>
      </w:r>
      <w:r w:rsidR="00457F62" w:rsidRPr="0020603B">
        <w:rPr>
          <w:rFonts w:ascii="Arial Narrow" w:hAnsi="Arial Narrow"/>
          <w:b/>
        </w:rPr>
        <w:t xml:space="preserve">vnih aktivnosti od 2013. do </w:t>
      </w:r>
      <w:r w:rsidR="00FB206F" w:rsidRPr="0020603B">
        <w:rPr>
          <w:rFonts w:ascii="Arial Narrow" w:hAnsi="Arial Narrow"/>
          <w:b/>
        </w:rPr>
        <w:t>202</w:t>
      </w:r>
      <w:r w:rsidR="00B2426F" w:rsidRPr="0020603B">
        <w:rPr>
          <w:rFonts w:ascii="Arial Narrow" w:hAnsi="Arial Narrow"/>
          <w:b/>
        </w:rPr>
        <w:t>4</w:t>
      </w:r>
      <w:r w:rsidRPr="0020603B">
        <w:rPr>
          <w:rFonts w:ascii="Arial Narrow" w:hAnsi="Arial Narrow"/>
          <w:b/>
        </w:rPr>
        <w:t xml:space="preserve">. </w:t>
      </w:r>
    </w:p>
    <w:p w:rsidR="009336D7" w:rsidRPr="00671FDA" w:rsidRDefault="001B0C60" w:rsidP="003866DA">
      <w:pPr>
        <w:spacing w:line="276" w:lineRule="auto"/>
        <w:jc w:val="both"/>
      </w:pPr>
      <w:r>
        <w:rPr>
          <w:noProof/>
        </w:rPr>
        <w:drawing>
          <wp:inline distT="0" distB="0" distL="0" distR="0" wp14:anchorId="4DBC43A7" wp14:editId="4A7C2CB8">
            <wp:extent cx="5753100" cy="4173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5234" cy="4189934"/>
                    </a:xfrm>
                    <a:prstGeom prst="rect">
                      <a:avLst/>
                    </a:prstGeom>
                    <a:noFill/>
                  </pic:spPr>
                </pic:pic>
              </a:graphicData>
            </a:graphic>
          </wp:inline>
        </w:drawing>
      </w:r>
    </w:p>
    <w:p w:rsidR="00281736" w:rsidRPr="00671FDA" w:rsidRDefault="00281736" w:rsidP="009336D7">
      <w:pPr>
        <w:pStyle w:val="Heading2"/>
        <w:jc w:val="both"/>
        <w:rPr>
          <w:rFonts w:ascii="Times New Roman" w:hAnsi="Times New Roman"/>
          <w:i w:val="0"/>
          <w:sz w:val="24"/>
          <w:szCs w:val="24"/>
        </w:rPr>
      </w:pPr>
      <w:bookmarkStart w:id="31" w:name="_GoBack"/>
      <w:bookmarkEnd w:id="31"/>
    </w:p>
    <w:p w:rsidR="00457F62" w:rsidRPr="00671FDA" w:rsidRDefault="00457F62" w:rsidP="00457F62"/>
    <w:p w:rsidR="009336D7" w:rsidRPr="00671FDA" w:rsidRDefault="00D65CEC" w:rsidP="00E65FAC">
      <w:pPr>
        <w:pStyle w:val="Heading2"/>
        <w:spacing w:before="0"/>
        <w:jc w:val="both"/>
        <w:rPr>
          <w:rFonts w:ascii="Times New Roman" w:hAnsi="Times New Roman"/>
          <w:i w:val="0"/>
          <w:sz w:val="24"/>
          <w:szCs w:val="24"/>
        </w:rPr>
      </w:pPr>
      <w:bookmarkStart w:id="32" w:name="_Toc187140525"/>
      <w:r>
        <w:rPr>
          <w:rFonts w:ascii="Times New Roman" w:hAnsi="Times New Roman"/>
          <w:i w:val="0"/>
          <w:sz w:val="24"/>
          <w:szCs w:val="24"/>
        </w:rPr>
        <w:t>5</w:t>
      </w:r>
      <w:r w:rsidR="009336D7" w:rsidRPr="00671FDA">
        <w:rPr>
          <w:rFonts w:ascii="Times New Roman" w:hAnsi="Times New Roman"/>
          <w:i w:val="0"/>
          <w:sz w:val="24"/>
          <w:szCs w:val="24"/>
        </w:rPr>
        <w:t xml:space="preserve">.4. Odnos </w:t>
      </w:r>
      <w:r w:rsidR="00281736" w:rsidRPr="00671FDA">
        <w:rPr>
          <w:rFonts w:ascii="Times New Roman" w:hAnsi="Times New Roman"/>
          <w:i w:val="0"/>
          <w:sz w:val="24"/>
          <w:szCs w:val="24"/>
        </w:rPr>
        <w:t>hitnog i redov</w:t>
      </w:r>
      <w:r w:rsidR="00F15A33" w:rsidRPr="00671FDA">
        <w:rPr>
          <w:rFonts w:ascii="Times New Roman" w:hAnsi="Times New Roman"/>
          <w:i w:val="0"/>
          <w:sz w:val="24"/>
          <w:szCs w:val="24"/>
        </w:rPr>
        <w:t>nog</w:t>
      </w:r>
      <w:r w:rsidR="00281736" w:rsidRPr="00671FDA">
        <w:rPr>
          <w:rFonts w:ascii="Times New Roman" w:hAnsi="Times New Roman"/>
          <w:i w:val="0"/>
          <w:sz w:val="24"/>
          <w:szCs w:val="24"/>
        </w:rPr>
        <w:t xml:space="preserve"> postupka</w:t>
      </w:r>
      <w:r w:rsidR="009336D7" w:rsidRPr="00671FDA">
        <w:rPr>
          <w:rFonts w:ascii="Times New Roman" w:hAnsi="Times New Roman"/>
          <w:i w:val="0"/>
          <w:sz w:val="24"/>
          <w:szCs w:val="24"/>
        </w:rPr>
        <w:t xml:space="preserve"> </w:t>
      </w:r>
      <w:r w:rsidR="00E65FAC" w:rsidRPr="00671FDA">
        <w:rPr>
          <w:rFonts w:ascii="Times New Roman" w:hAnsi="Times New Roman"/>
          <w:i w:val="0"/>
          <w:sz w:val="24"/>
          <w:szCs w:val="24"/>
        </w:rPr>
        <w:t xml:space="preserve">u razdoblju </w:t>
      </w:r>
      <w:r w:rsidR="00457F62" w:rsidRPr="00671FDA">
        <w:rPr>
          <w:rFonts w:ascii="Times New Roman" w:hAnsi="Times New Roman"/>
          <w:i w:val="0"/>
          <w:sz w:val="24"/>
          <w:szCs w:val="24"/>
        </w:rPr>
        <w:t xml:space="preserve">od 2013. do </w:t>
      </w:r>
      <w:r w:rsidR="00FB206F" w:rsidRPr="00671FDA">
        <w:rPr>
          <w:rFonts w:ascii="Times New Roman" w:hAnsi="Times New Roman"/>
          <w:i w:val="0"/>
          <w:sz w:val="24"/>
          <w:szCs w:val="24"/>
        </w:rPr>
        <w:t>202</w:t>
      </w:r>
      <w:r w:rsidR="00B2426F">
        <w:rPr>
          <w:rFonts w:ascii="Times New Roman" w:hAnsi="Times New Roman"/>
          <w:i w:val="0"/>
          <w:sz w:val="24"/>
          <w:szCs w:val="24"/>
        </w:rPr>
        <w:t>4</w:t>
      </w:r>
      <w:r w:rsidR="009336D7" w:rsidRPr="00671FDA">
        <w:rPr>
          <w:rFonts w:ascii="Times New Roman" w:hAnsi="Times New Roman"/>
          <w:i w:val="0"/>
          <w:sz w:val="24"/>
          <w:szCs w:val="24"/>
        </w:rPr>
        <w:t>.</w:t>
      </w:r>
      <w:bookmarkEnd w:id="32"/>
      <w:r w:rsidR="009336D7" w:rsidRPr="00671FDA">
        <w:rPr>
          <w:rFonts w:ascii="Times New Roman" w:hAnsi="Times New Roman"/>
          <w:i w:val="0"/>
          <w:sz w:val="24"/>
          <w:szCs w:val="24"/>
        </w:rPr>
        <w:t xml:space="preserve"> </w:t>
      </w:r>
    </w:p>
    <w:p w:rsidR="009336D7" w:rsidRPr="00671FDA" w:rsidRDefault="009336D7" w:rsidP="009336D7">
      <w:pPr>
        <w:spacing w:line="276" w:lineRule="auto"/>
        <w:jc w:val="both"/>
      </w:pPr>
    </w:p>
    <w:p w:rsidR="009336D7" w:rsidRPr="00671FDA" w:rsidRDefault="009336D7" w:rsidP="009336D7">
      <w:pPr>
        <w:spacing w:line="276" w:lineRule="auto"/>
        <w:jc w:val="both"/>
      </w:pPr>
    </w:p>
    <w:p w:rsidR="008C024A" w:rsidRPr="00671FDA" w:rsidRDefault="00281736" w:rsidP="009336D7">
      <w:pPr>
        <w:spacing w:line="276" w:lineRule="auto"/>
        <w:jc w:val="both"/>
      </w:pPr>
      <w:r w:rsidRPr="00671FDA">
        <w:t>Odnos hitnog i redov</w:t>
      </w:r>
      <w:r w:rsidR="00C90112" w:rsidRPr="00671FDA">
        <w:t>n</w:t>
      </w:r>
      <w:r w:rsidRPr="00671FDA">
        <w:t>og</w:t>
      </w:r>
      <w:r w:rsidR="008C024A" w:rsidRPr="00671FDA">
        <w:t xml:space="preserve"> </w:t>
      </w:r>
      <w:r w:rsidRPr="00671FDA">
        <w:t xml:space="preserve">postupka </w:t>
      </w:r>
      <w:r w:rsidR="00285A88" w:rsidRPr="00671FDA">
        <w:t>utvrđen</w:t>
      </w:r>
      <w:r w:rsidRPr="00671FDA">
        <w:t>ih</w:t>
      </w:r>
      <w:r w:rsidR="008C024A" w:rsidRPr="00671FDA">
        <w:t xml:space="preserve"> prijedloga zakona</w:t>
      </w:r>
      <w:r w:rsidR="003866DA" w:rsidRPr="00671FDA">
        <w:t>, u razdoblju od 2016. do 201</w:t>
      </w:r>
      <w:r w:rsidR="004050D0" w:rsidRPr="00671FDA">
        <w:t>8</w:t>
      </w:r>
      <w:r w:rsidR="003866DA" w:rsidRPr="00671FDA">
        <w:t xml:space="preserve">. </w:t>
      </w:r>
      <w:r w:rsidR="00457F62" w:rsidRPr="00671FDA">
        <w:t>(slika 1</w:t>
      </w:r>
      <w:r w:rsidR="00B57040">
        <w:t>4</w:t>
      </w:r>
      <w:r w:rsidR="00457F62" w:rsidRPr="00671FDA">
        <w:t>.)</w:t>
      </w:r>
      <w:r w:rsidRPr="00671FDA">
        <w:t>,</w:t>
      </w:r>
      <w:r w:rsidR="003866DA" w:rsidRPr="00671FDA">
        <w:t xml:space="preserve"> ide u korist redov</w:t>
      </w:r>
      <w:r w:rsidR="00C90112" w:rsidRPr="00671FDA">
        <w:t>n</w:t>
      </w:r>
      <w:r w:rsidR="00865A7D" w:rsidRPr="00671FDA">
        <w:t>og</w:t>
      </w:r>
      <w:r w:rsidR="003866DA" w:rsidRPr="00671FDA">
        <w:t xml:space="preserve"> zakonodavn</w:t>
      </w:r>
      <w:r w:rsidRPr="00671FDA">
        <w:t>og postupka</w:t>
      </w:r>
      <w:r w:rsidR="002D4012" w:rsidRPr="00671FDA">
        <w:t>, premda se uočava rast udjela hitnog postupka</w:t>
      </w:r>
      <w:r w:rsidR="003F1C15">
        <w:t xml:space="preserve"> upućivanja prijedloga zakona</w:t>
      </w:r>
      <w:r w:rsidR="002D4012" w:rsidRPr="00671FDA">
        <w:t xml:space="preserve">. Tijekom 2019. godine, ponovno se </w:t>
      </w:r>
      <w:r w:rsidR="00D65CEC">
        <w:t>utvrđuje</w:t>
      </w:r>
      <w:r w:rsidR="002D4012" w:rsidRPr="00671FDA">
        <w:t xml:space="preserve"> veći broj prijedloga zakona upućenih u hitni postupak u odnosu na broj prijedloga zakona upućenih u redovni postupak</w:t>
      </w:r>
      <w:r w:rsidR="00A84970" w:rsidRPr="00671FDA">
        <w:t>, dok su u 2020. gotovo jednaki</w:t>
      </w:r>
      <w:r w:rsidR="00457F62" w:rsidRPr="00671FDA">
        <w:t xml:space="preserve">. U </w:t>
      </w:r>
      <w:r w:rsidR="007B304F" w:rsidRPr="00671FDA">
        <w:t>2021</w:t>
      </w:r>
      <w:r w:rsidR="00457F62" w:rsidRPr="00671FDA">
        <w:t>. dolazi do oporavka redo</w:t>
      </w:r>
      <w:r w:rsidR="00334482" w:rsidRPr="00671FDA">
        <w:t>vnog</w:t>
      </w:r>
      <w:r w:rsidR="00457F62" w:rsidRPr="00671FDA">
        <w:t xml:space="preserve"> zakonodavnog postu</w:t>
      </w:r>
      <w:r w:rsidR="007B304F" w:rsidRPr="00671FDA">
        <w:t>pka u odnosu na hitni postupak. Tijekom 2022., prevladava hitni postupak u odnosu na redovni postupak zbog prilagodbe zakonodavstva Republike Hrvatske eurozoni i schengenskom prostoru.</w:t>
      </w:r>
      <w:r w:rsidR="00D82AC1" w:rsidRPr="00671FDA">
        <w:t xml:space="preserve"> U 2023. ponovno prevladava redoviti zakonodavni postupak</w:t>
      </w:r>
      <w:r w:rsidR="003F1C15">
        <w:t xml:space="preserve"> </w:t>
      </w:r>
      <w:r w:rsidR="00E826CB">
        <w:t>koj</w:t>
      </w:r>
      <w:r w:rsidR="003F1C15">
        <w:t>i</w:t>
      </w:r>
      <w:r w:rsidR="00E826CB">
        <w:t xml:space="preserve"> se</w:t>
      </w:r>
      <w:r w:rsidR="003F1C15">
        <w:t xml:space="preserve"> nastavlja </w:t>
      </w:r>
      <w:r w:rsidR="00E826CB">
        <w:t xml:space="preserve">i </w:t>
      </w:r>
      <w:r w:rsidR="003F1C15">
        <w:t xml:space="preserve">u 2024. </w:t>
      </w:r>
    </w:p>
    <w:p w:rsidR="00B0406C" w:rsidRDefault="00B0406C">
      <w:r>
        <w:br w:type="page"/>
      </w:r>
    </w:p>
    <w:p w:rsidR="00281736" w:rsidRPr="0020603B" w:rsidRDefault="00281736" w:rsidP="0020603B">
      <w:pPr>
        <w:keepNext/>
        <w:spacing w:after="120"/>
        <w:jc w:val="both"/>
        <w:rPr>
          <w:rFonts w:ascii="Arial Narrow" w:hAnsi="Arial Narrow"/>
          <w:b/>
        </w:rPr>
      </w:pPr>
      <w:r w:rsidRPr="0020603B">
        <w:rPr>
          <w:rFonts w:ascii="Arial Narrow" w:hAnsi="Arial Narrow"/>
          <w:b/>
        </w:rPr>
        <w:lastRenderedPageBreak/>
        <w:t>Slika 1</w:t>
      </w:r>
      <w:r w:rsidR="00B57040" w:rsidRPr="0020603B">
        <w:rPr>
          <w:rFonts w:ascii="Arial Narrow" w:hAnsi="Arial Narrow"/>
          <w:b/>
        </w:rPr>
        <w:t>4</w:t>
      </w:r>
      <w:r w:rsidRPr="0020603B">
        <w:rPr>
          <w:rFonts w:ascii="Arial Narrow" w:hAnsi="Arial Narrow"/>
          <w:b/>
        </w:rPr>
        <w:t xml:space="preserve">. </w:t>
      </w:r>
      <w:r w:rsidR="00BC29D5" w:rsidRPr="0020603B">
        <w:rPr>
          <w:rFonts w:ascii="Arial Narrow" w:hAnsi="Arial Narrow"/>
          <w:b/>
        </w:rPr>
        <w:t xml:space="preserve">Odnos hitnog i redovnog postupka utvrđenih prijedloga zakona u razdoblju od 2013. do </w:t>
      </w:r>
      <w:r w:rsidR="00FB206F" w:rsidRPr="0020603B">
        <w:rPr>
          <w:rFonts w:ascii="Arial Narrow" w:hAnsi="Arial Narrow"/>
          <w:b/>
        </w:rPr>
        <w:t>202</w:t>
      </w:r>
      <w:r w:rsidR="00B2426F" w:rsidRPr="0020603B">
        <w:rPr>
          <w:rFonts w:ascii="Arial Narrow" w:hAnsi="Arial Narrow"/>
          <w:b/>
        </w:rPr>
        <w:t>4</w:t>
      </w:r>
      <w:r w:rsidR="00BC29D5" w:rsidRPr="0020603B">
        <w:rPr>
          <w:rFonts w:ascii="Arial Narrow" w:hAnsi="Arial Narrow"/>
          <w:b/>
        </w:rPr>
        <w:t xml:space="preserve">. </w:t>
      </w:r>
    </w:p>
    <w:p w:rsidR="00B8562B" w:rsidRPr="00671FDA" w:rsidRDefault="006219E1" w:rsidP="002F7630">
      <w:pPr>
        <w:spacing w:line="276" w:lineRule="auto"/>
        <w:jc w:val="both"/>
      </w:pPr>
      <w:r>
        <w:rPr>
          <w:noProof/>
        </w:rPr>
        <w:drawing>
          <wp:inline distT="0" distB="0" distL="0" distR="0" wp14:anchorId="5E5D22CD">
            <wp:extent cx="5787804" cy="3780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804" cy="3780000"/>
                    </a:xfrm>
                    <a:prstGeom prst="rect">
                      <a:avLst/>
                    </a:prstGeom>
                    <a:noFill/>
                  </pic:spPr>
                </pic:pic>
              </a:graphicData>
            </a:graphic>
          </wp:inline>
        </w:drawing>
      </w:r>
    </w:p>
    <w:p w:rsidR="00D86527" w:rsidRPr="00671FDA" w:rsidRDefault="00D86527" w:rsidP="00D86527">
      <w:pPr>
        <w:spacing w:line="276" w:lineRule="auto"/>
        <w:jc w:val="both"/>
        <w:rPr>
          <w:b/>
          <w:bCs/>
        </w:rPr>
      </w:pPr>
    </w:p>
    <w:p w:rsidR="006C35A5" w:rsidRPr="00671FDA" w:rsidRDefault="006C35A5" w:rsidP="00D86527">
      <w:pPr>
        <w:spacing w:line="276" w:lineRule="auto"/>
        <w:jc w:val="both"/>
        <w:rPr>
          <w:b/>
          <w:bCs/>
        </w:rPr>
        <w:sectPr w:rsidR="006C35A5" w:rsidRPr="00671FDA" w:rsidSect="00E728ED">
          <w:headerReference w:type="default" r:id="rId28"/>
          <w:footerReference w:type="default" r:id="rId29"/>
          <w:pgSz w:w="11906" w:h="16838"/>
          <w:pgMar w:top="1417" w:right="1416" w:bottom="1135" w:left="1417" w:header="708" w:footer="708" w:gutter="0"/>
          <w:cols w:space="708"/>
          <w:titlePg/>
          <w:docGrid w:linePitch="360"/>
        </w:sectPr>
      </w:pPr>
    </w:p>
    <w:p w:rsidR="006C35A5" w:rsidRPr="0020603B" w:rsidRDefault="00E728ED" w:rsidP="0020603B">
      <w:pPr>
        <w:keepNext/>
        <w:spacing w:after="120"/>
        <w:jc w:val="both"/>
        <w:rPr>
          <w:rFonts w:ascii="Arial Narrow" w:hAnsi="Arial Narrow"/>
          <w:b/>
        </w:rPr>
      </w:pPr>
      <w:bookmarkStart w:id="33" w:name="_Toc187140526"/>
      <w:r w:rsidRPr="0020603B">
        <w:rPr>
          <w:rFonts w:ascii="Arial Narrow" w:hAnsi="Arial Narrow"/>
          <w:b/>
        </w:rPr>
        <w:lastRenderedPageBreak/>
        <w:t xml:space="preserve">PRILOG 1. </w:t>
      </w:r>
      <w:r w:rsidR="003E2748" w:rsidRPr="0020603B">
        <w:rPr>
          <w:rFonts w:ascii="Arial Narrow" w:hAnsi="Arial Narrow"/>
          <w:b/>
        </w:rPr>
        <w:t xml:space="preserve">POPIS ZAKONA IZ </w:t>
      </w:r>
      <w:r w:rsidRPr="0020603B">
        <w:rPr>
          <w:rFonts w:ascii="Arial Narrow" w:hAnsi="Arial Narrow"/>
          <w:b/>
        </w:rPr>
        <w:t xml:space="preserve">PLANA </w:t>
      </w:r>
      <w:r w:rsidR="00A84970" w:rsidRPr="0020603B">
        <w:rPr>
          <w:rFonts w:ascii="Arial Narrow" w:hAnsi="Arial Narrow"/>
          <w:b/>
        </w:rPr>
        <w:t xml:space="preserve">ZA </w:t>
      </w:r>
      <w:r w:rsidR="00FB206F" w:rsidRPr="0020603B">
        <w:rPr>
          <w:rFonts w:ascii="Arial Narrow" w:hAnsi="Arial Narrow"/>
          <w:b/>
        </w:rPr>
        <w:t>202</w:t>
      </w:r>
      <w:r w:rsidR="005F0FD0" w:rsidRPr="0020603B">
        <w:rPr>
          <w:rFonts w:ascii="Arial Narrow" w:hAnsi="Arial Narrow"/>
          <w:b/>
        </w:rPr>
        <w:t>4</w:t>
      </w:r>
      <w:r w:rsidR="00975587" w:rsidRPr="0020603B">
        <w:rPr>
          <w:rFonts w:ascii="Arial Narrow" w:hAnsi="Arial Narrow"/>
          <w:b/>
        </w:rPr>
        <w:t>.</w:t>
      </w:r>
      <w:r w:rsidR="00AF4C03" w:rsidRPr="0020603B">
        <w:rPr>
          <w:rFonts w:ascii="Arial Narrow" w:hAnsi="Arial Narrow"/>
          <w:b/>
        </w:rPr>
        <w:t xml:space="preserve"> GODINU</w:t>
      </w:r>
      <w:bookmarkEnd w:id="33"/>
    </w:p>
    <w:tbl>
      <w:tblPr>
        <w:tblStyle w:val="PlainTable2"/>
        <w:tblW w:w="15168" w:type="dxa"/>
        <w:tblInd w:w="-284" w:type="dxa"/>
        <w:tblLook w:val="04A0" w:firstRow="1" w:lastRow="0" w:firstColumn="1" w:lastColumn="0" w:noHBand="0" w:noVBand="1"/>
      </w:tblPr>
      <w:tblGrid>
        <w:gridCol w:w="1160"/>
        <w:gridCol w:w="1959"/>
        <w:gridCol w:w="2977"/>
        <w:gridCol w:w="1403"/>
        <w:gridCol w:w="1420"/>
        <w:gridCol w:w="1132"/>
        <w:gridCol w:w="2004"/>
        <w:gridCol w:w="1698"/>
        <w:gridCol w:w="1415"/>
      </w:tblGrid>
      <w:tr w:rsidR="005F0FD0" w:rsidRPr="00B0406C" w:rsidTr="00B0406C">
        <w:trPr>
          <w:cnfStyle w:val="100000000000" w:firstRow="1" w:lastRow="0" w:firstColumn="0" w:lastColumn="0" w:oddVBand="0" w:evenVBand="0" w:oddHBand="0" w:evenHBand="0" w:firstRowFirstColumn="0" w:firstRowLastColumn="0" w:lastRowFirstColumn="0" w:lastRowLastColumn="0"/>
          <w:cantSplit/>
          <w:trHeight w:val="864"/>
          <w:tblHeader/>
        </w:trPr>
        <w:tc>
          <w:tcPr>
            <w:cnfStyle w:val="001000000000" w:firstRow="0" w:lastRow="0" w:firstColumn="1" w:lastColumn="0" w:oddVBand="0" w:evenVBand="0" w:oddHBand="0" w:evenHBand="0" w:firstRowFirstColumn="0" w:firstRowLastColumn="0" w:lastRowFirstColumn="0" w:lastRowLastColumn="0"/>
            <w:tcW w:w="1160" w:type="dxa"/>
            <w:shd w:val="clear" w:color="auto" w:fill="F2F2F2" w:themeFill="background1" w:themeFillShade="F2"/>
            <w:vAlign w:val="center"/>
            <w:hideMark/>
          </w:tcPr>
          <w:p w:rsidR="00783453" w:rsidRPr="00B0406C" w:rsidRDefault="005F0FD0" w:rsidP="00B0406C">
            <w:pPr>
              <w:jc w:val="center"/>
              <w:rPr>
                <w:rFonts w:ascii="Arial Narrow" w:hAnsi="Arial Narrow"/>
                <w:bCs w:val="0"/>
              </w:rPr>
            </w:pPr>
            <w:r w:rsidRPr="00B0406C">
              <w:rPr>
                <w:rFonts w:ascii="Arial Narrow" w:hAnsi="Arial Narrow"/>
                <w:bCs w:val="0"/>
              </w:rPr>
              <w:t>Redni broj</w:t>
            </w:r>
          </w:p>
        </w:tc>
        <w:tc>
          <w:tcPr>
            <w:tcW w:w="1959" w:type="dxa"/>
            <w:shd w:val="clear" w:color="auto" w:fill="F2F2F2" w:themeFill="background1" w:themeFillShade="F2"/>
            <w:vAlign w:val="center"/>
            <w:hideMark/>
          </w:tcPr>
          <w:p w:rsidR="00783453" w:rsidRPr="00B0406C" w:rsidRDefault="005F0FD0"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Stručni nositelj</w:t>
            </w:r>
          </w:p>
        </w:tc>
        <w:tc>
          <w:tcPr>
            <w:tcW w:w="2977" w:type="dxa"/>
            <w:shd w:val="clear" w:color="auto" w:fill="F2F2F2" w:themeFill="background1" w:themeFillShade="F2"/>
            <w:vAlign w:val="center"/>
            <w:hideMark/>
          </w:tcPr>
          <w:p w:rsidR="00783453" w:rsidRPr="00B0406C" w:rsidRDefault="005F0FD0"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Naziv prijedloga zakona</w:t>
            </w:r>
          </w:p>
        </w:tc>
        <w:tc>
          <w:tcPr>
            <w:tcW w:w="1403" w:type="dxa"/>
            <w:shd w:val="clear" w:color="auto" w:fill="F2F2F2" w:themeFill="background1" w:themeFillShade="F2"/>
            <w:vAlign w:val="center"/>
            <w:hideMark/>
          </w:tcPr>
          <w:p w:rsidR="00783453" w:rsidRPr="00B0406C" w:rsidRDefault="005F0FD0"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Vrsta postupka</w:t>
            </w:r>
          </w:p>
        </w:tc>
        <w:tc>
          <w:tcPr>
            <w:tcW w:w="1420" w:type="dxa"/>
            <w:shd w:val="clear" w:color="auto" w:fill="F2F2F2" w:themeFill="background1" w:themeFillShade="F2"/>
            <w:vAlign w:val="center"/>
            <w:hideMark/>
          </w:tcPr>
          <w:p w:rsidR="00783453" w:rsidRPr="00B0406C" w:rsidRDefault="005F0FD0"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Savjetovanje</w:t>
            </w:r>
          </w:p>
        </w:tc>
        <w:tc>
          <w:tcPr>
            <w:tcW w:w="1132" w:type="dxa"/>
            <w:shd w:val="clear" w:color="auto" w:fill="F2F2F2" w:themeFill="background1" w:themeFillShade="F2"/>
            <w:vAlign w:val="center"/>
            <w:hideMark/>
          </w:tcPr>
          <w:p w:rsidR="00783453" w:rsidRPr="00B0406C" w:rsidRDefault="005F0FD0"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Status</w:t>
            </w:r>
          </w:p>
        </w:tc>
        <w:tc>
          <w:tcPr>
            <w:tcW w:w="2004" w:type="dxa"/>
            <w:shd w:val="clear" w:color="auto" w:fill="F2F2F2" w:themeFill="background1" w:themeFillShade="F2"/>
            <w:vAlign w:val="center"/>
            <w:hideMark/>
          </w:tcPr>
          <w:p w:rsidR="00783453" w:rsidRPr="00B0406C" w:rsidRDefault="005F0FD0"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Sjednica Vlade</w:t>
            </w:r>
          </w:p>
        </w:tc>
        <w:tc>
          <w:tcPr>
            <w:tcW w:w="1698" w:type="dxa"/>
            <w:shd w:val="clear" w:color="auto" w:fill="F2F2F2" w:themeFill="background1" w:themeFillShade="F2"/>
            <w:vAlign w:val="center"/>
            <w:hideMark/>
          </w:tcPr>
          <w:p w:rsidR="00783453" w:rsidRPr="00B0406C" w:rsidRDefault="00783453"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Objava u "Narodnim novinama"</w:t>
            </w:r>
          </w:p>
        </w:tc>
        <w:tc>
          <w:tcPr>
            <w:tcW w:w="1415" w:type="dxa"/>
            <w:shd w:val="clear" w:color="auto" w:fill="F2F2F2" w:themeFill="background1" w:themeFillShade="F2"/>
            <w:vAlign w:val="center"/>
            <w:hideMark/>
          </w:tcPr>
          <w:p w:rsidR="00783453" w:rsidRPr="00B0406C" w:rsidRDefault="00783453" w:rsidP="00B0406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B0406C">
              <w:rPr>
                <w:rFonts w:ascii="Arial Narrow" w:hAnsi="Arial Narrow"/>
                <w:bCs w:val="0"/>
              </w:rPr>
              <w:t>Procjena učinaka propisa</w:t>
            </w:r>
          </w:p>
        </w:tc>
      </w:tr>
      <w:tr w:rsidR="005F0FD0"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zdravstva</w:t>
            </w:r>
          </w:p>
        </w:tc>
        <w:tc>
          <w:tcPr>
            <w:tcW w:w="2977"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kvaliteti zdravstvene zaštite (EU) </w:t>
            </w:r>
          </w:p>
        </w:tc>
        <w:tc>
          <w:tcPr>
            <w:tcW w:w="1403"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21.8.-19.9.2024.</w:t>
            </w:r>
          </w:p>
        </w:tc>
        <w:tc>
          <w:tcPr>
            <w:tcW w:w="1132"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6.11.2</w:t>
            </w:r>
            <w:r w:rsidR="0002552B" w:rsidRPr="00B0406C">
              <w:rPr>
                <w:rFonts w:ascii="Arial Narrow" w:hAnsi="Arial Narrow"/>
              </w:rPr>
              <w:t>02</w:t>
            </w:r>
            <w:r w:rsidRPr="00B0406C">
              <w:rPr>
                <w:rFonts w:ascii="Arial Narrow" w:hAnsi="Arial Narrow"/>
              </w:rPr>
              <w:t>4. utvrđen na 38. sjednici Vlade  i upućen u Hrvatski sabor</w:t>
            </w:r>
          </w:p>
        </w:tc>
        <w:tc>
          <w:tcPr>
            <w:tcW w:w="1698" w:type="dxa"/>
            <w:hideMark/>
          </w:tcPr>
          <w:p w:rsidR="00783453" w:rsidRPr="00B0406C" w:rsidRDefault="007A753F"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15.11.2024. prihvaćen Prijedlog zakona u Hrvatskom saboru</w:t>
            </w:r>
          </w:p>
        </w:tc>
        <w:tc>
          <w:tcPr>
            <w:tcW w:w="1415" w:type="dxa"/>
            <w:hideMark/>
          </w:tcPr>
          <w:p w:rsidR="00783453" w:rsidRPr="00B0406C" w:rsidRDefault="00783453">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F0FD0"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načinu izvršenja presuda Europskog suda za ljudska prava u skupini predmeta Statileo protiv Hrvatske (br. 12027/10) i odluke Ustavnog suda Republike Hrvatske broj: U-I-3242/2018 i dr.</w:t>
            </w:r>
          </w:p>
        </w:tc>
        <w:tc>
          <w:tcPr>
            <w:tcW w:w="1403"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13.11.-13.12.2023.</w:t>
            </w:r>
          </w:p>
        </w:tc>
        <w:tc>
          <w:tcPr>
            <w:tcW w:w="1132"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18.1.2</w:t>
            </w:r>
            <w:r w:rsidR="0002552B" w:rsidRPr="00B0406C">
              <w:rPr>
                <w:rFonts w:ascii="Arial Narrow" w:hAnsi="Arial Narrow"/>
              </w:rPr>
              <w:t>02</w:t>
            </w:r>
            <w:r w:rsidRPr="00B0406C">
              <w:rPr>
                <w:rFonts w:ascii="Arial Narrow" w:hAnsi="Arial Narrow"/>
              </w:rPr>
              <w:t>4. utvrđen na 279. sjednici Vlade  i upućen u Hrvatski sabor</w:t>
            </w:r>
          </w:p>
        </w:tc>
        <w:tc>
          <w:tcPr>
            <w:tcW w:w="1698" w:type="dxa"/>
            <w:hideMark/>
          </w:tcPr>
          <w:p w:rsidR="00783453" w:rsidRPr="00B0406C" w:rsidRDefault="007A753F"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36/24</w:t>
            </w:r>
          </w:p>
        </w:tc>
        <w:tc>
          <w:tcPr>
            <w:tcW w:w="1415" w:type="dxa"/>
            <w:hideMark/>
          </w:tcPr>
          <w:p w:rsidR="00783453" w:rsidRPr="00B0406C" w:rsidRDefault="00783453">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F0FD0"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obrane</w:t>
            </w:r>
          </w:p>
        </w:tc>
        <w:tc>
          <w:tcPr>
            <w:tcW w:w="2977"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izmjeni Zakona o službi u Oružanim snagama Republike Hrvatske</w:t>
            </w:r>
          </w:p>
        </w:tc>
        <w:tc>
          <w:tcPr>
            <w:tcW w:w="1403"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7.12.2023. - 6.1.2024.</w:t>
            </w:r>
          </w:p>
        </w:tc>
        <w:tc>
          <w:tcPr>
            <w:tcW w:w="1132"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11.1.2</w:t>
            </w:r>
            <w:r w:rsidR="0002552B" w:rsidRPr="00B0406C">
              <w:rPr>
                <w:rFonts w:ascii="Arial Narrow" w:hAnsi="Arial Narrow"/>
              </w:rPr>
              <w:t>02</w:t>
            </w:r>
            <w:r w:rsidRPr="00B0406C">
              <w:rPr>
                <w:rFonts w:ascii="Arial Narrow" w:hAnsi="Arial Narrow"/>
              </w:rPr>
              <w:t>4. na 277. sjednici Vlade utvrđ</w:t>
            </w:r>
            <w:r w:rsidR="0002552B" w:rsidRPr="00B0406C">
              <w:rPr>
                <w:rFonts w:ascii="Arial Narrow" w:hAnsi="Arial Narrow"/>
              </w:rPr>
              <w:t>e</w:t>
            </w:r>
            <w:r w:rsidRPr="00B0406C">
              <w:rPr>
                <w:rFonts w:ascii="Arial Narrow" w:hAnsi="Arial Narrow"/>
              </w:rPr>
              <w:t>n i upućen u Hrvatski sabor</w:t>
            </w:r>
          </w:p>
        </w:tc>
        <w:tc>
          <w:tcPr>
            <w:tcW w:w="1698" w:type="dxa"/>
            <w:hideMark/>
          </w:tcPr>
          <w:p w:rsidR="00783453" w:rsidRPr="00B0406C" w:rsidRDefault="007A753F"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14/24</w:t>
            </w:r>
          </w:p>
        </w:tc>
        <w:tc>
          <w:tcPr>
            <w:tcW w:w="1415" w:type="dxa"/>
            <w:hideMark/>
          </w:tcPr>
          <w:p w:rsidR="00783453" w:rsidRPr="00B0406C" w:rsidRDefault="00783453">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F0FD0" w:rsidRPr="00B0406C" w:rsidTr="00B0406C">
        <w:trPr>
          <w:cantSplit/>
          <w:trHeight w:val="1305"/>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7A753F" w:rsidRPr="00B0406C" w:rsidRDefault="007A753F"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dopunama Zakona o građevinskoj inspekciji </w:t>
            </w:r>
          </w:p>
          <w:p w:rsidR="00783453" w:rsidRPr="00B0406C" w:rsidRDefault="007A753F"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w:t>
            </w:r>
            <w:r w:rsidR="00783453" w:rsidRPr="00B0406C">
              <w:rPr>
                <w:rFonts w:ascii="Arial Narrow" w:hAnsi="Arial Narrow"/>
              </w:rPr>
              <w:t>Zakon o izmjenama i dopunama Zakona o građevinskoj inspekciji</w:t>
            </w:r>
            <w:r w:rsidRPr="00B0406C">
              <w:rPr>
                <w:rFonts w:ascii="Arial Narrow" w:hAnsi="Arial Narrow"/>
              </w:rPr>
              <w:t>)</w:t>
            </w:r>
          </w:p>
        </w:tc>
        <w:tc>
          <w:tcPr>
            <w:tcW w:w="1403"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23.1.-22.2.2024.</w:t>
            </w:r>
          </w:p>
        </w:tc>
        <w:tc>
          <w:tcPr>
            <w:tcW w:w="1132"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22.8.</w:t>
            </w:r>
            <w:r w:rsidR="0002552B" w:rsidRPr="00B0406C">
              <w:rPr>
                <w:rFonts w:ascii="Arial Narrow" w:hAnsi="Arial Narrow"/>
              </w:rPr>
              <w:t>20</w:t>
            </w:r>
            <w:r w:rsidRPr="00B0406C">
              <w:rPr>
                <w:rFonts w:ascii="Arial Narrow" w:hAnsi="Arial Narrow"/>
              </w:rPr>
              <w:t>24. utvrđen na 19. sjednici Vlade  i upućen u Hrvatski sabor</w:t>
            </w:r>
          </w:p>
        </w:tc>
        <w:tc>
          <w:tcPr>
            <w:tcW w:w="1698" w:type="dxa"/>
            <w:hideMark/>
          </w:tcPr>
          <w:p w:rsidR="00783453" w:rsidRPr="00B0406C" w:rsidRDefault="007A753F"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783453" w:rsidRPr="00B0406C" w:rsidRDefault="00783453">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F0FD0"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komunalnom gospodarstvu   </w:t>
            </w:r>
          </w:p>
        </w:tc>
        <w:tc>
          <w:tcPr>
            <w:tcW w:w="1403"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23.1.-22.02.2024.</w:t>
            </w:r>
          </w:p>
        </w:tc>
        <w:tc>
          <w:tcPr>
            <w:tcW w:w="1132"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22.8.</w:t>
            </w:r>
            <w:r w:rsidR="0002552B" w:rsidRPr="00B0406C">
              <w:rPr>
                <w:rFonts w:ascii="Arial Narrow" w:hAnsi="Arial Narrow"/>
              </w:rPr>
              <w:t>20</w:t>
            </w:r>
            <w:r w:rsidRPr="00B0406C">
              <w:rPr>
                <w:rFonts w:ascii="Arial Narrow" w:hAnsi="Arial Narrow"/>
              </w:rPr>
              <w:t>24. utvrđen na 19. sjednici Vlade  i upućen u Hrvatski sabor</w:t>
            </w:r>
          </w:p>
        </w:tc>
        <w:tc>
          <w:tcPr>
            <w:tcW w:w="1698" w:type="dxa"/>
            <w:hideMark/>
          </w:tcPr>
          <w:p w:rsidR="00783453" w:rsidRPr="00B0406C" w:rsidRDefault="007A753F"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783453" w:rsidRPr="00B0406C" w:rsidRDefault="00783453">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F0FD0"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zakupu i kupoprodaji poslovnog prostora </w:t>
            </w:r>
          </w:p>
        </w:tc>
        <w:tc>
          <w:tcPr>
            <w:tcW w:w="1403"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16.7.-31.7.2024.</w:t>
            </w:r>
          </w:p>
        </w:tc>
        <w:tc>
          <w:tcPr>
            <w:tcW w:w="1132"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20.9.2024. utvrđen na 26. sjednici Vlade i upućen u Hrvatski sabor</w:t>
            </w:r>
          </w:p>
        </w:tc>
        <w:tc>
          <w:tcPr>
            <w:tcW w:w="1698" w:type="dxa"/>
            <w:hideMark/>
          </w:tcPr>
          <w:p w:rsidR="00783453" w:rsidRPr="00B0406C" w:rsidRDefault="007A753F"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123/24</w:t>
            </w:r>
          </w:p>
        </w:tc>
        <w:tc>
          <w:tcPr>
            <w:tcW w:w="1415" w:type="dxa"/>
            <w:hideMark/>
          </w:tcPr>
          <w:p w:rsidR="00783453" w:rsidRPr="00B0406C" w:rsidRDefault="00783453">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F0FD0"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zdravstva</w:t>
            </w:r>
          </w:p>
        </w:tc>
        <w:tc>
          <w:tcPr>
            <w:tcW w:w="2977"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provedbi  Uredbe (EU) 2021/2282 Europskog parlamenta i Vijeća od 15. prosinca 2021. o procjeni zdravstvenih tehnologija i izmjeni Direktive 2011/24/EU (EU) </w:t>
            </w:r>
          </w:p>
        </w:tc>
        <w:tc>
          <w:tcPr>
            <w:tcW w:w="1403"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21.8.-19.9.2024.</w:t>
            </w:r>
          </w:p>
        </w:tc>
        <w:tc>
          <w:tcPr>
            <w:tcW w:w="1132"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6.11.2</w:t>
            </w:r>
            <w:r w:rsidR="0002552B" w:rsidRPr="00B0406C">
              <w:rPr>
                <w:rFonts w:ascii="Arial Narrow" w:hAnsi="Arial Narrow"/>
              </w:rPr>
              <w:t>02</w:t>
            </w:r>
            <w:r w:rsidRPr="00B0406C">
              <w:rPr>
                <w:rFonts w:ascii="Arial Narrow" w:hAnsi="Arial Narrow"/>
              </w:rPr>
              <w:t>4. utvrđen na 38. sjednici Vlade  i upućen u Hrvatski sabor</w:t>
            </w:r>
          </w:p>
        </w:tc>
        <w:tc>
          <w:tcPr>
            <w:tcW w:w="1698" w:type="dxa"/>
            <w:hideMark/>
          </w:tcPr>
          <w:p w:rsidR="00783453" w:rsidRPr="00B0406C" w:rsidRDefault="007A753F"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15.11.2024. prihvaćen Prijedlog zakona u Hrvatskom saboru</w:t>
            </w:r>
          </w:p>
        </w:tc>
        <w:tc>
          <w:tcPr>
            <w:tcW w:w="1415" w:type="dxa"/>
            <w:hideMark/>
          </w:tcPr>
          <w:p w:rsidR="00783453" w:rsidRPr="00B0406C" w:rsidRDefault="00783453">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F0FD0" w:rsidRPr="00B0406C" w:rsidTr="00B0406C">
        <w:trPr>
          <w:cantSplit/>
          <w:trHeight w:val="1500"/>
        </w:trPr>
        <w:tc>
          <w:tcPr>
            <w:cnfStyle w:val="001000000000" w:firstRow="0" w:lastRow="0" w:firstColumn="1" w:lastColumn="0" w:oddVBand="0" w:evenVBand="0" w:oddHBand="0" w:evenHBand="0" w:firstRowFirstColumn="0" w:firstRowLastColumn="0" w:lastRowFirstColumn="0" w:lastRowLastColumn="0"/>
            <w:tcW w:w="1160" w:type="dxa"/>
          </w:tcPr>
          <w:p w:rsidR="00783453" w:rsidRPr="00B0406C" w:rsidRDefault="00783453" w:rsidP="00F95C81">
            <w:pPr>
              <w:pStyle w:val="ListParagraph"/>
              <w:numPr>
                <w:ilvl w:val="0"/>
                <w:numId w:val="14"/>
              </w:numPr>
              <w:rPr>
                <w:rFonts w:ascii="Arial Narrow" w:hAnsi="Arial Narrow"/>
              </w:rPr>
            </w:pPr>
          </w:p>
        </w:tc>
        <w:tc>
          <w:tcPr>
            <w:tcW w:w="1959"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prijenosu vlasništva nekretnina bivših društveno - političkih organizacija na sindikate </w:t>
            </w:r>
            <w:r w:rsidRPr="00B0406C">
              <w:rPr>
                <w:rFonts w:ascii="Arial Narrow" w:hAnsi="Arial Narrow"/>
              </w:rPr>
              <w:br/>
              <w:t xml:space="preserve">(Zakon o prijenosu vlasništva nekretnina na Sindikalni fond nekretnina) </w:t>
            </w:r>
          </w:p>
        </w:tc>
        <w:tc>
          <w:tcPr>
            <w:tcW w:w="1403"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28.2.-29.3.2024.</w:t>
            </w:r>
          </w:p>
        </w:tc>
        <w:tc>
          <w:tcPr>
            <w:tcW w:w="1132"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783453" w:rsidRPr="00B0406C" w:rsidRDefault="0078345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13.9.2</w:t>
            </w:r>
            <w:r w:rsidR="0002552B" w:rsidRPr="00B0406C">
              <w:rPr>
                <w:rFonts w:ascii="Arial Narrow" w:hAnsi="Arial Narrow"/>
              </w:rPr>
              <w:t>02</w:t>
            </w:r>
            <w:r w:rsidRPr="00B0406C">
              <w:rPr>
                <w:rFonts w:ascii="Arial Narrow" w:hAnsi="Arial Narrow"/>
              </w:rPr>
              <w:t>4. utvrđen na 24. sjednici Vlade  i upućen u Hrvatski sabor</w:t>
            </w:r>
          </w:p>
        </w:tc>
        <w:tc>
          <w:tcPr>
            <w:tcW w:w="1698" w:type="dxa"/>
            <w:hideMark/>
          </w:tcPr>
          <w:p w:rsidR="00783453" w:rsidRPr="00B0406C" w:rsidRDefault="007A753F"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11.10.2024. prihvaćen Prijedlog zakona u Hrvatskom saboru</w:t>
            </w:r>
          </w:p>
        </w:tc>
        <w:tc>
          <w:tcPr>
            <w:tcW w:w="1415" w:type="dxa"/>
            <w:hideMark/>
          </w:tcPr>
          <w:p w:rsidR="00783453" w:rsidRPr="00B0406C" w:rsidRDefault="00783453">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upravljanju i održavanju zgrada (PUP)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19.2.-20.3.2024.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22.8.</w:t>
            </w:r>
            <w:r w:rsidR="0002552B" w:rsidRPr="00B0406C">
              <w:rPr>
                <w:rFonts w:ascii="Arial Narrow" w:hAnsi="Arial Narrow"/>
              </w:rPr>
              <w:t>202</w:t>
            </w:r>
            <w:r w:rsidRPr="00B0406C">
              <w:rPr>
                <w:rFonts w:ascii="Arial Narrow" w:hAnsi="Arial Narrow"/>
              </w:rPr>
              <w:t>4. utvrđen na 19. sjednici Vlade  i upućen u Hrvatski sabor</w:t>
            </w:r>
          </w:p>
        </w:tc>
        <w:tc>
          <w:tcPr>
            <w:tcW w:w="1698" w:type="dxa"/>
            <w:hideMark/>
          </w:tcPr>
          <w:p w:rsidR="00340441" w:rsidRPr="00B0406C" w:rsidRDefault="00355F3B"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 (2023.)</w:t>
            </w: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prostornoga uređenja, graditeljstva i državne imovine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gradnji</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28.8.-27.9.2024.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14.11.2024. utvrđen na 39. sjednici Vlade i upućen u Hrvatski sabor</w:t>
            </w:r>
          </w:p>
        </w:tc>
        <w:tc>
          <w:tcPr>
            <w:tcW w:w="1698" w:type="dxa"/>
            <w:hideMark/>
          </w:tcPr>
          <w:p w:rsidR="00340441" w:rsidRPr="00B0406C" w:rsidRDefault="00DD1F25"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62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unutarnjih poslova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potvrđivanju Sporazuma između Vlade Republike Hrvatske i Kabineta minist</w:t>
            </w:r>
            <w:r w:rsidR="008E3A8E" w:rsidRPr="00B0406C">
              <w:rPr>
                <w:rFonts w:ascii="Arial Narrow" w:hAnsi="Arial Narrow"/>
              </w:rPr>
              <w:t>a</w:t>
            </w:r>
            <w:r w:rsidRPr="00B0406C">
              <w:rPr>
                <w:rFonts w:ascii="Arial Narrow" w:hAnsi="Arial Narrow"/>
              </w:rPr>
              <w:t xml:space="preserve">ra Ukrajine o suradnji na području protuminskog djelovanja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17.7.2</w:t>
            </w:r>
            <w:r w:rsidR="0002552B" w:rsidRPr="00B0406C">
              <w:rPr>
                <w:rFonts w:ascii="Arial Narrow" w:hAnsi="Arial Narrow"/>
              </w:rPr>
              <w:t>02</w:t>
            </w:r>
            <w:r w:rsidRPr="00B0406C">
              <w:rPr>
                <w:rFonts w:ascii="Arial Narrow" w:hAnsi="Arial Narrow"/>
              </w:rPr>
              <w:t>4. utvrđen na 14. sjednici Vlade  i upućen u Hrvatski sabor</w:t>
            </w:r>
          </w:p>
        </w:tc>
        <w:tc>
          <w:tcPr>
            <w:tcW w:w="1698" w:type="dxa"/>
            <w:hideMark/>
          </w:tcPr>
          <w:p w:rsidR="00340441" w:rsidRPr="00B0406C" w:rsidRDefault="00DD1F25"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7/24 MU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privremenom uzdržavanju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6.3.-5.4.2024.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26.6.2024. utvrđen na 9. sjednici Vlade i upućen u Hrvatski sabor</w:t>
            </w:r>
          </w:p>
        </w:tc>
        <w:tc>
          <w:tcPr>
            <w:tcW w:w="1698" w:type="dxa"/>
            <w:hideMark/>
          </w:tcPr>
          <w:p w:rsidR="00340441" w:rsidRPr="00B0406C" w:rsidRDefault="00DD1F25"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unutarnjih poslova</w:t>
            </w:r>
          </w:p>
        </w:tc>
        <w:tc>
          <w:tcPr>
            <w:tcW w:w="2977" w:type="dxa"/>
            <w:hideMark/>
          </w:tcPr>
          <w:p w:rsidR="00DD1F25" w:rsidRPr="00B0406C" w:rsidRDefault="00DD1F25"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razmjeni podataka između tijela za provedbu zakona država članica Europske unije</w:t>
            </w:r>
          </w:p>
          <w:p w:rsidR="00340441" w:rsidRPr="00B0406C" w:rsidRDefault="00DD1F25"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w:t>
            </w:r>
            <w:r w:rsidR="00340441" w:rsidRPr="00B0406C">
              <w:rPr>
                <w:rFonts w:ascii="Arial Narrow" w:hAnsi="Arial Narrow"/>
              </w:rPr>
              <w:t>Zakon o razmjeni podataka između tijela država članica Europske unije nadležnih za provedbu zakona</w:t>
            </w:r>
            <w:r w:rsidRPr="00B0406C">
              <w:rPr>
                <w:rFonts w:ascii="Arial Narrow" w:hAnsi="Arial Narrow"/>
              </w:rPr>
              <w:t>)</w:t>
            </w:r>
            <w:r w:rsidR="00340441" w:rsidRPr="00B0406C">
              <w:rPr>
                <w:rFonts w:ascii="Arial Narrow" w:hAnsi="Arial Narrow"/>
              </w:rPr>
              <w:t xml:space="preserve"> (EU)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6.8.-4.9.2024.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13.9.2</w:t>
            </w:r>
            <w:r w:rsidR="0002552B" w:rsidRPr="00B0406C">
              <w:rPr>
                <w:rFonts w:ascii="Arial Narrow" w:hAnsi="Arial Narrow"/>
              </w:rPr>
              <w:t>02</w:t>
            </w:r>
            <w:r w:rsidRPr="00B0406C">
              <w:rPr>
                <w:rFonts w:ascii="Arial Narrow" w:hAnsi="Arial Narrow"/>
              </w:rPr>
              <w:t>4. utvrđen na 24.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25.10.2024. prihvaćen Prijedlog zakona u Hrvatskom saboru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63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vanjskih i europskih poslova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vanjskim poslovima (EU) (Zakon o službi vanjskih poslova)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12.11. - 22.11.2024.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5.12.2024. utvrđen na 47.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unutarnjih poslova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strancima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28.2.-14.3.2024.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3.10.2</w:t>
            </w:r>
            <w:r w:rsidR="0002552B" w:rsidRPr="00B0406C">
              <w:rPr>
                <w:rFonts w:ascii="Arial Narrow" w:hAnsi="Arial Narrow"/>
              </w:rPr>
              <w:t>02</w:t>
            </w:r>
            <w:r w:rsidRPr="00B0406C">
              <w:rPr>
                <w:rFonts w:ascii="Arial Narrow" w:hAnsi="Arial Narrow"/>
              </w:rPr>
              <w:t>4. utvrđen na 28.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25.10.2024. prihvaćen Prijedloga zakona u Hrvatskom saboru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864"/>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mora, prometa i infrastrukture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željeznici</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2.7.-31.7.2024.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w:t>
            </w:r>
            <w:r w:rsidR="00051F23" w:rsidRPr="00B0406C">
              <w:rPr>
                <w:rStyle w:val="FootnoteReference"/>
                <w:rFonts w:ascii="Arial Narrow" w:hAnsi="Arial Narrow"/>
              </w:rPr>
              <w:footnoteReference w:id="5"/>
            </w:r>
          </w:p>
        </w:tc>
        <w:tc>
          <w:tcPr>
            <w:tcW w:w="1698"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Kaznenog zakona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22.9.-22.10.2023.</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11.1.2</w:t>
            </w:r>
            <w:r w:rsidR="0002552B" w:rsidRPr="00B0406C">
              <w:rPr>
                <w:rFonts w:ascii="Arial Narrow" w:hAnsi="Arial Narrow"/>
              </w:rPr>
              <w:t>02</w:t>
            </w:r>
            <w:r w:rsidRPr="00B0406C">
              <w:rPr>
                <w:rFonts w:ascii="Arial Narrow" w:hAnsi="Arial Narrow"/>
              </w:rPr>
              <w:t>4. na 277. sjednici Vlade utvrđ</w:t>
            </w:r>
            <w:r w:rsidR="0002552B" w:rsidRPr="00B0406C">
              <w:rPr>
                <w:rFonts w:ascii="Arial Narrow" w:hAnsi="Arial Narrow"/>
              </w:rPr>
              <w:t>e</w:t>
            </w:r>
            <w:r w:rsidRPr="00B0406C">
              <w:rPr>
                <w:rFonts w:ascii="Arial Narrow" w:hAnsi="Arial Narrow"/>
              </w:rPr>
              <w:t>n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vanjskih i europskih poslova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Okvirnog sporazuma o partnerstvu i suradnji između Europske unije i njezinih država članica, s jedne strane, i Vlade Malezije, s druge strane</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8.2.2024. utvrđen na 283.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3/24 MU</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(Središnji državni ured za razvoj digitalnog društva)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državnoj informacijskoj infrastrukturi</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28.2.-14.3.2024.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29.8.2024. utvrđen na 21.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11.10.2024. prihvaćen Prijedlog zakona u Hrvatskom saboru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mora, prometa i infrastrukture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regulaciji tržišta željezničkih usluga i zaštiti prava putnika u željezničkom prijevozu</w:t>
            </w:r>
            <w:r w:rsidRPr="00B0406C">
              <w:rPr>
                <w:rFonts w:ascii="Arial Narrow" w:hAnsi="Arial Narrow"/>
              </w:rPr>
              <w:br/>
              <w:t xml:space="preserve">(Zakon o regulaciji tržišta željezničkih usluga i zaštiti prava putnika u željezničkom prijevozu) (EU)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26.2.-27.3.2024.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6.9.2024. utvrđen na 22.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11.10.2024. prihvaćen Prijedlog zakona u Hrvatskom saboru</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kaznenom postupku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22.9.-22.10.2023.</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11.1.2</w:t>
            </w:r>
            <w:r w:rsidR="0002552B" w:rsidRPr="00B0406C">
              <w:rPr>
                <w:rFonts w:ascii="Arial Narrow" w:hAnsi="Arial Narrow"/>
              </w:rPr>
              <w:t>02</w:t>
            </w:r>
            <w:r w:rsidRPr="00B0406C">
              <w:rPr>
                <w:rFonts w:ascii="Arial Narrow" w:hAnsi="Arial Narrow"/>
              </w:rPr>
              <w:t>4. na 277. sjednici Vlade utvrđen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90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gospodarstva i održivog razvoja)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provedbi Uredbe (EU) 2022/2065 Europskog parlamenta i Vijeća od 19. listopada 2022. o jedinstvenom tržištu digitalnih</w:t>
            </w:r>
            <w:r w:rsidRPr="00B0406C">
              <w:rPr>
                <w:rFonts w:ascii="Arial Narrow" w:hAnsi="Arial Narrow"/>
              </w:rPr>
              <w:br/>
              <w:t>usluga i izmjeni Direktive 2000/31/EZ (Akt o digitalnim uslugama)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9.1.-8.2.2024.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29.8.2024. utvrđen na 21.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11.10.2024. prihvaćen Prijedlog zakona u Hrvatskom saboru</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59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vanjskih i europskih poslova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potvrđivanju Okvirnog sporazuma o sveobuhvatnom partnerstvu i suradnji između Europske unije i njezinih država članica, s jedne strane, i Kraljevine Tajlanda, s druge strane</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8.2.2024. utvrđen na 283.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3/24 MU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Središnjem registru stanovništva (Zakon o Registru stanovništva, obitelji i kućanstava) (RM)</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23.2.-3.3.2024.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4.7.2</w:t>
            </w:r>
            <w:r w:rsidR="0002552B" w:rsidRPr="00B0406C">
              <w:rPr>
                <w:rFonts w:ascii="Arial Narrow" w:hAnsi="Arial Narrow"/>
              </w:rPr>
              <w:t>02</w:t>
            </w:r>
            <w:r w:rsidRPr="00B0406C">
              <w:rPr>
                <w:rFonts w:ascii="Arial Narrow" w:hAnsi="Arial Narrow"/>
              </w:rPr>
              <w:t>4. utvrđen na 11.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12.7.2024. prihvaćen Prijedlog zakona u Hrvatskom saboru</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7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zdravstva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provedbi Uredbe (EU) 2023</w:t>
            </w:r>
            <w:r w:rsidR="006C1B04" w:rsidRPr="00B0406C">
              <w:rPr>
                <w:rFonts w:ascii="Arial Narrow" w:hAnsi="Arial Narrow"/>
              </w:rPr>
              <w:t>/</w:t>
            </w:r>
            <w:r w:rsidRPr="00B0406C">
              <w:rPr>
                <w:rFonts w:ascii="Arial Narrow" w:hAnsi="Arial Narrow"/>
              </w:rPr>
              <w:t xml:space="preserve"> </w:t>
            </w:r>
            <w:r w:rsidR="006C1B04" w:rsidRPr="00B0406C">
              <w:rPr>
                <w:rFonts w:ascii="Arial Narrow" w:hAnsi="Arial Narrow"/>
              </w:rPr>
              <w:t xml:space="preserve">1322 </w:t>
            </w:r>
            <w:r w:rsidRPr="00B0406C">
              <w:rPr>
                <w:rFonts w:ascii="Arial Narrow" w:hAnsi="Arial Narrow"/>
              </w:rPr>
              <w:t xml:space="preserve">Europskog parlamenta i Vijeća od 27. lipnja 2023. o Agenciji Europske unije za droge (EUDA) i o stavljanju van snage Uredbe (EZ) br. 1920/2006 (EU)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21.8.-19.9.2024.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6.11.2</w:t>
            </w:r>
            <w:r w:rsidR="0002552B" w:rsidRPr="00B0406C">
              <w:rPr>
                <w:rFonts w:ascii="Arial Narrow" w:hAnsi="Arial Narrow"/>
              </w:rPr>
              <w:t>02</w:t>
            </w:r>
            <w:r w:rsidRPr="00B0406C">
              <w:rPr>
                <w:rFonts w:ascii="Arial Narrow" w:hAnsi="Arial Narrow"/>
              </w:rPr>
              <w:t>4. utvrđen na 38.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15.11.2024. prihvaćen Prijedlog zakona u Hrvatskom saboru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693"/>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zemljišnim knjigama (RM)</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23.2.-23.3.2024.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12.6.2</w:t>
            </w:r>
            <w:r w:rsidR="0002552B" w:rsidRPr="00B0406C">
              <w:rPr>
                <w:rFonts w:ascii="Arial Narrow" w:hAnsi="Arial Narrow"/>
              </w:rPr>
              <w:t>02</w:t>
            </w:r>
            <w:r w:rsidRPr="00B0406C">
              <w:rPr>
                <w:rFonts w:ascii="Arial Narrow" w:hAnsi="Arial Narrow"/>
              </w:rPr>
              <w:t>4. utvrđen na 6.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127/24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7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računovodstvu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23.2.-9.3.2024.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26.6.2024. utvrđen na 9.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reviziji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23.2.-9.3.2024.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26.6.2024. utvrđen na 9. sjednici Vlade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trgovačkim društvima (EU)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20.9.-15.10.2024.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6.11.2</w:t>
            </w:r>
            <w:r w:rsidR="0002552B" w:rsidRPr="00B0406C">
              <w:rPr>
                <w:rFonts w:ascii="Arial Narrow" w:hAnsi="Arial Narrow"/>
              </w:rPr>
              <w:t>02</w:t>
            </w:r>
            <w:r w:rsidRPr="00B0406C">
              <w:rPr>
                <w:rFonts w:ascii="Arial Narrow" w:hAnsi="Arial Narrow"/>
              </w:rPr>
              <w:t>4. utvrđen na 38. sjednici Vlade  i upućen u Hrvatski sabor</w:t>
            </w:r>
          </w:p>
        </w:tc>
        <w:tc>
          <w:tcPr>
            <w:tcW w:w="1698" w:type="dxa"/>
            <w:hideMark/>
          </w:tcPr>
          <w:p w:rsidR="00340441" w:rsidRPr="00B0406C" w:rsidRDefault="006C1B04"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zaštiti od nasilja u obitelji</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22.9.-22.10.2023.</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11.1.2</w:t>
            </w:r>
            <w:r w:rsidR="0002552B" w:rsidRPr="00B0406C">
              <w:rPr>
                <w:rFonts w:ascii="Arial Narrow" w:hAnsi="Arial Narrow"/>
              </w:rPr>
              <w:t>02</w:t>
            </w:r>
            <w:r w:rsidRPr="00B0406C">
              <w:rPr>
                <w:rFonts w:ascii="Arial Narrow" w:hAnsi="Arial Narrow"/>
              </w:rPr>
              <w:t>4. na 277. sjednici Vlade utvrđen i upućen u Hrvatski sabor</w:t>
            </w:r>
          </w:p>
        </w:tc>
        <w:tc>
          <w:tcPr>
            <w:tcW w:w="1698" w:type="dxa"/>
            <w:hideMark/>
          </w:tcPr>
          <w:p w:rsidR="00340441" w:rsidRPr="00B0406C" w:rsidRDefault="006C1B04"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36/24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zdravstva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zdravstvenoj zaštiti</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22.1.-6.2.2024.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8.3.2024. utvrđen na 290. sjednici Vlade i upućen u Hrvatski sabor</w:t>
            </w:r>
          </w:p>
        </w:tc>
        <w:tc>
          <w:tcPr>
            <w:tcW w:w="1698" w:type="dxa"/>
            <w:hideMark/>
          </w:tcPr>
          <w:p w:rsidR="00340441" w:rsidRPr="00B0406C" w:rsidRDefault="00C371B8"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68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tržištu rada (RM)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27.8.-25.9.2024.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16.10.2024. utvrđen na 31. sjednici Vlade i upućen u Hrvatski sabor</w:t>
            </w:r>
          </w:p>
        </w:tc>
        <w:tc>
          <w:tcPr>
            <w:tcW w:w="1698" w:type="dxa"/>
            <w:hideMark/>
          </w:tcPr>
          <w:p w:rsidR="00340441" w:rsidRPr="00B0406C" w:rsidRDefault="00C371B8"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728"/>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gospodarstva (Ministarstvo gospodarstva i održivog razvoja)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provedbi Uredbe (EU) 2020/740 Europskog parlamenta i Vijeća od 25. svibnja 2020. o označivanju guma s obzirom na učinkovitost potrošnje goriva i druge parametre, izmjeni Uredbe (EU) 2017/1369 i stavljanju izvan snage Uredbe (EZ) br. 1222/2009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23.11.-24.12.2023.</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8.2.2024. utvrđen na 283. sjednici Vlade i upućen u Hrvatski sabor</w:t>
            </w:r>
          </w:p>
        </w:tc>
        <w:tc>
          <w:tcPr>
            <w:tcW w:w="1698" w:type="dxa"/>
            <w:hideMark/>
          </w:tcPr>
          <w:p w:rsidR="00340441" w:rsidRPr="00B0406C" w:rsidRDefault="00C371B8"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27/24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poljoprivrede, šumarstva i ribarstva (Ministarstvo poljoprivrede)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drvenastim kulturama kratkih ophodnji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18.12.2023.-18.01.2024.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25.7.2024. na 15. sjednici Vlade utvrđen i upućen u Hrvatski sabor</w:t>
            </w:r>
          </w:p>
        </w:tc>
        <w:tc>
          <w:tcPr>
            <w:tcW w:w="1698" w:type="dxa"/>
            <w:hideMark/>
          </w:tcPr>
          <w:p w:rsidR="00340441" w:rsidRPr="00B0406C" w:rsidRDefault="00C371B8"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11.10.2024. prihvaćen Prijedlog zakona u Hrvatskom saboru</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kulture i medija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zaštiti i očuvanju kulturnih dobara</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17.11.-18.12.2023.</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14.5.2024. utvrđen na 2. sjednici Vlade i upućen u Hrvatski sabor</w:t>
            </w:r>
          </w:p>
        </w:tc>
        <w:tc>
          <w:tcPr>
            <w:tcW w:w="1698" w:type="dxa"/>
            <w:hideMark/>
          </w:tcPr>
          <w:p w:rsidR="00340441" w:rsidRPr="00B0406C" w:rsidRDefault="00C371B8"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7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turizma i sporta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sportskoj inspekciji</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11.11. - 11.12.2024.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20.12.2024. utvrđen na 51.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20.12.2024. zaprimljen u proceduru Hrvatskog sabora</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upravnim sporovima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23.11.-23.12.2023.</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31.01.2024. utvrđen na 282.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minimalnoj plaći (EU)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24.9.-9.10.2024.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16.10.2024. utvrđen na 31.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29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otvorenim investicijskim fondovima s javnom ponudom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21.8.-20.9.2024.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10.10.2</w:t>
            </w:r>
            <w:r w:rsidR="0002552B" w:rsidRPr="00B0406C">
              <w:rPr>
                <w:rFonts w:ascii="Arial Narrow" w:hAnsi="Arial Narrow"/>
              </w:rPr>
              <w:t>02</w:t>
            </w:r>
            <w:r w:rsidRPr="00B0406C">
              <w:rPr>
                <w:rFonts w:ascii="Arial Narrow" w:hAnsi="Arial Narrow"/>
              </w:rPr>
              <w:t>4. utvrđen na 31.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alternativnim investicijskim fondovima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21.8.-20.9.2024.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10.10.2</w:t>
            </w:r>
            <w:r w:rsidR="0002552B" w:rsidRPr="00B0406C">
              <w:rPr>
                <w:rFonts w:ascii="Arial Narrow" w:hAnsi="Arial Narrow"/>
              </w:rPr>
              <w:t>02</w:t>
            </w:r>
            <w:r w:rsidRPr="00B0406C">
              <w:rPr>
                <w:rFonts w:ascii="Arial Narrow" w:hAnsi="Arial Narrow"/>
              </w:rPr>
              <w:t>4. utvrđen na 31.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Financijskom inspektoratu Republike Hrvatske</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28.12.2023.-11.01.2024.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4.7.2</w:t>
            </w:r>
            <w:r w:rsidR="0002552B" w:rsidRPr="00B0406C">
              <w:rPr>
                <w:rFonts w:ascii="Arial Narrow" w:hAnsi="Arial Narrow"/>
              </w:rPr>
              <w:t>02</w:t>
            </w:r>
            <w:r w:rsidRPr="00B0406C">
              <w:rPr>
                <w:rFonts w:ascii="Arial Narrow" w:hAnsi="Arial Narrow"/>
              </w:rPr>
              <w:t>4. utvrđen na 11.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kulture i medija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audiovizualnim djelatnostima</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19.1.-19.2.2024.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24.5.2</w:t>
            </w:r>
            <w:r w:rsidR="0002552B" w:rsidRPr="00B0406C">
              <w:rPr>
                <w:rFonts w:ascii="Arial Narrow" w:hAnsi="Arial Narrow"/>
              </w:rPr>
              <w:t>02</w:t>
            </w:r>
            <w:r w:rsidRPr="00B0406C">
              <w:rPr>
                <w:rFonts w:ascii="Arial Narrow" w:hAnsi="Arial Narrow"/>
              </w:rPr>
              <w:t>4. utvrđen na 2.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123/24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849"/>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tržištu kapitala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16.2.-2.3.2024.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26.6.2024. utvrđen na 9.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85/24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provedbi Uredbe (EU) 2023/1114 o tržištima kriptoimovine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16.2.-2.3.2024.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21.6.2024. utvrđen na 8.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85/24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zaštite okoliša i zelene tranzicije (Ministarstvo gospodarstva i održivog razvoja)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zaštiti zraka</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25.07.-25.08.2023.</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4.7.2</w:t>
            </w:r>
            <w:r w:rsidR="0002552B" w:rsidRPr="00B0406C">
              <w:rPr>
                <w:rFonts w:ascii="Arial Narrow" w:hAnsi="Arial Narrow"/>
              </w:rPr>
              <w:t>02</w:t>
            </w:r>
            <w:r w:rsidRPr="00B0406C">
              <w:rPr>
                <w:rFonts w:ascii="Arial Narrow" w:hAnsi="Arial Narrow"/>
              </w:rPr>
              <w:t>4. utvrđen na 11.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elektroničkom novcu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21.8.-20.9.2024.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24.10.2024. utvrđen na 35.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platnom prometu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21.8.-20.9.2024.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24.10.2024. utvrđen na 35.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zdravstva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logopedskoj djelatnosti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9.9.-9.10.2024.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02552B"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w:t>
            </w:r>
            <w:r w:rsidR="00051F23" w:rsidRPr="00B0406C">
              <w:rPr>
                <w:rStyle w:val="FootnoteReference"/>
                <w:rFonts w:ascii="Arial Narrow" w:hAnsi="Arial Narrow"/>
              </w:rPr>
              <w:footnoteReference w:id="6"/>
            </w:r>
          </w:p>
        </w:tc>
        <w:tc>
          <w:tcPr>
            <w:tcW w:w="1698"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porezu na dodanu vrijednost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25.9.-24.10.2024.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31.10.2</w:t>
            </w:r>
            <w:r w:rsidR="0002552B" w:rsidRPr="00B0406C">
              <w:rPr>
                <w:rFonts w:ascii="Arial Narrow" w:hAnsi="Arial Narrow"/>
              </w:rPr>
              <w:t>02</w:t>
            </w:r>
            <w:r w:rsidRPr="00B0406C">
              <w:rPr>
                <w:rFonts w:ascii="Arial Narrow" w:hAnsi="Arial Narrow"/>
              </w:rPr>
              <w:t>4. utvrđen na 36.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Državna geodetska uprava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državnoj izmjeri i katastru nekretnina</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10.11.-20.11.2023.</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17.7.2</w:t>
            </w:r>
            <w:r w:rsidR="0002552B" w:rsidRPr="00B0406C">
              <w:rPr>
                <w:rFonts w:ascii="Arial Narrow" w:hAnsi="Arial Narrow"/>
              </w:rPr>
              <w:t>02</w:t>
            </w:r>
            <w:r w:rsidRPr="00B0406C">
              <w:rPr>
                <w:rFonts w:ascii="Arial Narrow" w:hAnsi="Arial Narrow"/>
              </w:rPr>
              <w:t>4. utvrđen na 14.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zaštite okoliša i zelene tranzicije (Ministarstvo gospodarstva i održivog razvoja)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provedbi Uredbe (EU) 2023/1542 Europskog parlamenta i Vijeća od 12. srpnja 2023. o baterijama i otpadnim baterijama, izmjeni Direktive 2008/98/ EZ i Uredbe (EU) 2019/1020 te stavljanju izvan snage Direktive 2006/66/EZ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16.1.-31.1.2024.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25.7.2024. na 15. sjednici Vlade utvrđen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gospodarstva (Ministarstvo gospodarstva i održivog razvoja)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poticanju ulaganja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19.6. - 4.7.2024.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6.11.2</w:t>
            </w:r>
            <w:r w:rsidR="0002552B" w:rsidRPr="00B0406C">
              <w:rPr>
                <w:rFonts w:ascii="Arial Narrow" w:hAnsi="Arial Narrow"/>
              </w:rPr>
              <w:t>02</w:t>
            </w:r>
            <w:r w:rsidRPr="00B0406C">
              <w:rPr>
                <w:rFonts w:ascii="Arial Narrow" w:hAnsi="Arial Narrow"/>
              </w:rPr>
              <w:t>4. utvrđen na 38.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dobrovoljnim mirovinskim fondovima </w:t>
            </w:r>
            <w:r w:rsidRPr="00B0406C">
              <w:rPr>
                <w:rFonts w:ascii="Arial Narrow" w:hAnsi="Arial Narrow"/>
              </w:rPr>
              <w:br/>
              <w:t xml:space="preserve">(Zakon o dobrovoljnim mirovinskim fondovima )(EU)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24.9.-24.10.2024.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21.11.2024. zaprimljen u proceduru Hrvatskog sabora</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mirovinskim osiguravajućim društvima (Zakon o mirovinskim osiguravajućim društvima) (EU) </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24.9.-24.10.2024.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zaprimljen u proceduru Hrvatskog sabora</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osiguranju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21.8.-20.9.2024.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10.10.2</w:t>
            </w:r>
            <w:r w:rsidR="0002552B" w:rsidRPr="00B0406C">
              <w:rPr>
                <w:rFonts w:ascii="Arial Narrow" w:hAnsi="Arial Narrow"/>
              </w:rPr>
              <w:t>02</w:t>
            </w:r>
            <w:r w:rsidRPr="00B0406C">
              <w:rPr>
                <w:rFonts w:ascii="Arial Narrow" w:hAnsi="Arial Narrow"/>
              </w:rPr>
              <w:t>4. utvrđen na 31.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51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provedbi Uredbe (EU) 2022/2554 o digitalnoj operativnoj otpornosti za financijski sektor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21.8.-20.9.2024.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24.10.2024. utvrđen na 35.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136/24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socijalnoj skrbi (PUP/RM) </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02552B"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w:t>
            </w:r>
            <w:r w:rsidR="00051F23" w:rsidRPr="00B0406C">
              <w:rPr>
                <w:rStyle w:val="FootnoteReference"/>
                <w:rFonts w:ascii="Arial Narrow" w:hAnsi="Arial Narrow"/>
              </w:rPr>
              <w:footnoteReference w:id="7"/>
            </w:r>
          </w:p>
        </w:tc>
        <w:tc>
          <w:tcPr>
            <w:tcW w:w="1698"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 (2023.)</w:t>
            </w:r>
          </w:p>
        </w:tc>
      </w:tr>
      <w:tr w:rsidR="00340441" w:rsidRPr="00B0406C" w:rsidTr="00B0406C">
        <w:trPr>
          <w:cantSplit/>
          <w:trHeight w:val="136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Centru za restrukturiranje i prodaju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C848EA"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20.12.2024. – 20.01.2025.</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02552B"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w:t>
            </w:r>
            <w:r w:rsidR="00831A98" w:rsidRPr="00B0406C">
              <w:rPr>
                <w:rStyle w:val="FootnoteReference"/>
                <w:rFonts w:ascii="Arial Narrow" w:hAnsi="Arial Narrow"/>
              </w:rPr>
              <w:footnoteReference w:id="8"/>
            </w:r>
          </w:p>
        </w:tc>
        <w:tc>
          <w:tcPr>
            <w:tcW w:w="1698"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kreditnim institucijama</w:t>
            </w:r>
            <w:r w:rsidRPr="00B0406C">
              <w:rPr>
                <w:rFonts w:ascii="Arial Narrow" w:hAnsi="Arial Narrow"/>
              </w:rPr>
              <w:br/>
              <w:t>(Zakon o kreditnim institucijama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25.10. - 9.11.2024.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698"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5" w:type="dxa"/>
            <w:hideMark/>
          </w:tcPr>
          <w:p w:rsidR="00340441" w:rsidRPr="00B0406C" w:rsidRDefault="00953B43"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provedbi carinskog zakonodavstva Europske unije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23.8.-23.9.2024.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zaprimljen u proceduru Hrvatskog sabora</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849"/>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pravnim osobama u vlasništvu Republike Hrvatske</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C848EA"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20.12.2024. – 20.01.2025.</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02552B"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w:t>
            </w:r>
            <w:r w:rsidR="00831A98" w:rsidRPr="00B0406C">
              <w:rPr>
                <w:rStyle w:val="FootnoteReference"/>
                <w:rFonts w:ascii="Arial Narrow" w:hAnsi="Arial Narrow"/>
              </w:rPr>
              <w:footnoteReference w:id="9"/>
            </w:r>
          </w:p>
        </w:tc>
        <w:tc>
          <w:tcPr>
            <w:tcW w:w="1698"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gospodarstva (Ministarstvo gospodarstva i održivog razvoja)</w:t>
            </w:r>
          </w:p>
        </w:tc>
        <w:tc>
          <w:tcPr>
            <w:tcW w:w="2977"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državnoj potpori za istraživačko-razvojne projekte (EU)</w:t>
            </w:r>
          </w:p>
        </w:tc>
        <w:tc>
          <w:tcPr>
            <w:tcW w:w="1403"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10.9.-25.9.2024.</w:t>
            </w:r>
          </w:p>
        </w:tc>
        <w:tc>
          <w:tcPr>
            <w:tcW w:w="1132"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698" w:type="dxa"/>
            <w:hideMark/>
          </w:tcPr>
          <w:p w:rsidR="00340441" w:rsidRPr="00B0406C" w:rsidRDefault="00953B43" w:rsidP="00F95C8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5" w:type="dxa"/>
            <w:hideMark/>
          </w:tcPr>
          <w:p w:rsidR="00340441" w:rsidRPr="00B0406C" w:rsidRDefault="00340441" w:rsidP="0034044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4"/>
              </w:numPr>
              <w:rPr>
                <w:rFonts w:ascii="Arial Narrow" w:hAnsi="Arial Narrow"/>
              </w:rPr>
            </w:pPr>
          </w:p>
        </w:tc>
        <w:tc>
          <w:tcPr>
            <w:tcW w:w="1959"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gospodarstva (Ministarstvo gospodarstva i održivog razvoja)</w:t>
            </w:r>
          </w:p>
        </w:tc>
        <w:tc>
          <w:tcPr>
            <w:tcW w:w="2977"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energetskoj učinkovitosti (EU)</w:t>
            </w:r>
          </w:p>
        </w:tc>
        <w:tc>
          <w:tcPr>
            <w:tcW w:w="1403"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16.9.-30.9.2024.</w:t>
            </w:r>
          </w:p>
        </w:tc>
        <w:tc>
          <w:tcPr>
            <w:tcW w:w="1132"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2004" w:type="dxa"/>
            <w:hideMark/>
          </w:tcPr>
          <w:p w:rsidR="00340441" w:rsidRPr="00B0406C" w:rsidRDefault="00340441"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698" w:type="dxa"/>
            <w:hideMark/>
          </w:tcPr>
          <w:p w:rsidR="00340441" w:rsidRPr="00B0406C" w:rsidRDefault="00953B43" w:rsidP="00F95C8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13.12.2024. prihvaćen Prijedlog zakona u Hrvatskom saboru</w:t>
            </w:r>
          </w:p>
        </w:tc>
        <w:tc>
          <w:tcPr>
            <w:tcW w:w="1415" w:type="dxa"/>
            <w:hideMark/>
          </w:tcPr>
          <w:p w:rsidR="00340441" w:rsidRPr="00B0406C" w:rsidRDefault="00340441" w:rsidP="0034044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rsidR="00C523D7" w:rsidRPr="00671FDA" w:rsidRDefault="00C523D7" w:rsidP="00051F23"/>
    <w:p w:rsidR="00C523D7" w:rsidRDefault="00C523D7" w:rsidP="00EB7CD7"/>
    <w:p w:rsidR="00B0406C" w:rsidRDefault="00B0406C">
      <w:bookmarkStart w:id="34" w:name="_Toc187140527"/>
      <w:r>
        <w:br w:type="page"/>
      </w:r>
    </w:p>
    <w:p w:rsidR="006C35A5" w:rsidRPr="0020603B" w:rsidRDefault="00E728ED" w:rsidP="0020603B">
      <w:pPr>
        <w:keepNext/>
        <w:spacing w:after="120"/>
        <w:jc w:val="both"/>
        <w:rPr>
          <w:rFonts w:ascii="Arial Narrow" w:hAnsi="Arial Narrow"/>
          <w:b/>
        </w:rPr>
      </w:pPr>
      <w:r w:rsidRPr="0020603B">
        <w:rPr>
          <w:rFonts w:ascii="Arial Narrow" w:hAnsi="Arial Narrow"/>
          <w:b/>
        </w:rPr>
        <w:lastRenderedPageBreak/>
        <w:t xml:space="preserve">PRILOG 2. POPIS </w:t>
      </w:r>
      <w:r w:rsidR="00340441" w:rsidRPr="0020603B">
        <w:rPr>
          <w:rFonts w:ascii="Arial Narrow" w:hAnsi="Arial Narrow"/>
          <w:b/>
        </w:rPr>
        <w:t>ZAKONA IZVAN PLANA ZA 2024. GODINU</w:t>
      </w:r>
      <w:bookmarkEnd w:id="34"/>
      <w:r w:rsidR="00340441" w:rsidRPr="0020603B">
        <w:rPr>
          <w:rFonts w:ascii="Arial Narrow" w:hAnsi="Arial Narrow"/>
          <w:b/>
        </w:rPr>
        <w:t xml:space="preserve"> </w:t>
      </w:r>
    </w:p>
    <w:tbl>
      <w:tblPr>
        <w:tblStyle w:val="PlainTable2"/>
        <w:tblW w:w="15168" w:type="dxa"/>
        <w:tblInd w:w="-284" w:type="dxa"/>
        <w:tblLook w:val="04A0" w:firstRow="1" w:lastRow="0" w:firstColumn="1" w:lastColumn="0" w:noHBand="0" w:noVBand="1"/>
      </w:tblPr>
      <w:tblGrid>
        <w:gridCol w:w="1160"/>
        <w:gridCol w:w="1959"/>
        <w:gridCol w:w="2977"/>
        <w:gridCol w:w="1415"/>
        <w:gridCol w:w="1420"/>
        <w:gridCol w:w="1128"/>
        <w:gridCol w:w="1991"/>
        <w:gridCol w:w="1701"/>
        <w:gridCol w:w="1417"/>
      </w:tblGrid>
      <w:tr w:rsidR="005F0FD0" w:rsidRPr="00B0406C" w:rsidTr="00B0406C">
        <w:trPr>
          <w:cnfStyle w:val="100000000000" w:firstRow="1" w:lastRow="0" w:firstColumn="0" w:lastColumn="0" w:oddVBand="0" w:evenVBand="0" w:oddHBand="0" w:evenHBand="0" w:firstRowFirstColumn="0" w:firstRowLastColumn="0" w:lastRowFirstColumn="0" w:lastRowLastColumn="0"/>
          <w:cantSplit/>
          <w:trHeight w:val="864"/>
          <w:tblHeader/>
        </w:trPr>
        <w:tc>
          <w:tcPr>
            <w:cnfStyle w:val="001000000000" w:firstRow="0" w:lastRow="0" w:firstColumn="1" w:lastColumn="0" w:oddVBand="0" w:evenVBand="0" w:oddHBand="0" w:evenHBand="0" w:firstRowFirstColumn="0" w:firstRowLastColumn="0" w:lastRowFirstColumn="0" w:lastRowLastColumn="0"/>
            <w:tcW w:w="1160" w:type="dxa"/>
            <w:shd w:val="clear" w:color="auto" w:fill="F2F2F2" w:themeFill="background1" w:themeFillShade="F2"/>
            <w:vAlign w:val="center"/>
            <w:hideMark/>
          </w:tcPr>
          <w:p w:rsidR="005F0FD0" w:rsidRPr="00B0406C" w:rsidRDefault="005F0FD0" w:rsidP="00B0406C">
            <w:pPr>
              <w:spacing w:line="276" w:lineRule="auto"/>
              <w:jc w:val="center"/>
              <w:rPr>
                <w:rFonts w:ascii="Arial Narrow" w:hAnsi="Arial Narrow"/>
              </w:rPr>
            </w:pPr>
            <w:r w:rsidRPr="00B0406C">
              <w:rPr>
                <w:rFonts w:ascii="Arial Narrow" w:hAnsi="Arial Narrow"/>
              </w:rPr>
              <w:t>Redni broj</w:t>
            </w:r>
          </w:p>
        </w:tc>
        <w:tc>
          <w:tcPr>
            <w:tcW w:w="1959"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Stručni nositelj</w:t>
            </w:r>
          </w:p>
        </w:tc>
        <w:tc>
          <w:tcPr>
            <w:tcW w:w="2977"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Naziv prijedloga zakona</w:t>
            </w:r>
          </w:p>
        </w:tc>
        <w:tc>
          <w:tcPr>
            <w:tcW w:w="1415"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Vrsta postupka</w:t>
            </w:r>
          </w:p>
        </w:tc>
        <w:tc>
          <w:tcPr>
            <w:tcW w:w="1420"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Savjetovanje</w:t>
            </w:r>
          </w:p>
        </w:tc>
        <w:tc>
          <w:tcPr>
            <w:tcW w:w="1128"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Status</w:t>
            </w:r>
          </w:p>
        </w:tc>
        <w:tc>
          <w:tcPr>
            <w:tcW w:w="1991"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Sjednica Vlade</w:t>
            </w:r>
          </w:p>
        </w:tc>
        <w:tc>
          <w:tcPr>
            <w:tcW w:w="1701"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Objava u "Narodnim novinama"</w:t>
            </w:r>
          </w:p>
        </w:tc>
        <w:tc>
          <w:tcPr>
            <w:tcW w:w="1417" w:type="dxa"/>
            <w:shd w:val="clear" w:color="auto" w:fill="F2F2F2" w:themeFill="background1" w:themeFillShade="F2"/>
            <w:vAlign w:val="center"/>
            <w:hideMark/>
          </w:tcPr>
          <w:p w:rsidR="005F0FD0" w:rsidRPr="00B0406C" w:rsidRDefault="005F0FD0" w:rsidP="00B040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5F0FD0"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5F0FD0" w:rsidRPr="00B0406C" w:rsidRDefault="005F0FD0" w:rsidP="00F95C81">
            <w:pPr>
              <w:pStyle w:val="ListParagraph"/>
              <w:numPr>
                <w:ilvl w:val="0"/>
                <w:numId w:val="15"/>
              </w:numPr>
              <w:spacing w:line="276" w:lineRule="auto"/>
              <w:rPr>
                <w:rFonts w:ascii="Arial Narrow" w:hAnsi="Arial Narrow"/>
              </w:rPr>
            </w:pPr>
          </w:p>
        </w:tc>
        <w:tc>
          <w:tcPr>
            <w:tcW w:w="1959"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obrane</w:t>
            </w:r>
          </w:p>
        </w:tc>
        <w:tc>
          <w:tcPr>
            <w:tcW w:w="2977"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potvrđivanju Sporazuma između Vlade Republike Hrvatske i Vlade Sjedinjenih Američkih Država o potrebi za pisanim sporazumom u vezi s jedinicama neprihvatljivima prema Leahyjevu pravilu </w:t>
            </w:r>
          </w:p>
        </w:tc>
        <w:tc>
          <w:tcPr>
            <w:tcW w:w="1415"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28"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8.3.2024. utvrđen na 290. sjednici Vlade i upućen u Hrvatski sabor</w:t>
            </w:r>
          </w:p>
        </w:tc>
        <w:tc>
          <w:tcPr>
            <w:tcW w:w="1701" w:type="dxa"/>
            <w:hideMark/>
          </w:tcPr>
          <w:p w:rsidR="005F0FD0" w:rsidRPr="00B0406C" w:rsidRDefault="000D2165"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5/24 MU</w:t>
            </w:r>
          </w:p>
        </w:tc>
        <w:tc>
          <w:tcPr>
            <w:tcW w:w="1417"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F0FD0"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5F0FD0" w:rsidRPr="00B0406C" w:rsidRDefault="005F0FD0" w:rsidP="00F95C81">
            <w:pPr>
              <w:pStyle w:val="ListParagraph"/>
              <w:numPr>
                <w:ilvl w:val="0"/>
                <w:numId w:val="15"/>
              </w:numPr>
              <w:spacing w:line="276" w:lineRule="auto"/>
              <w:rPr>
                <w:rFonts w:ascii="Arial Narrow" w:hAnsi="Arial Narrow"/>
              </w:rPr>
            </w:pPr>
          </w:p>
        </w:tc>
        <w:tc>
          <w:tcPr>
            <w:tcW w:w="1959"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p>
        </w:tc>
        <w:tc>
          <w:tcPr>
            <w:tcW w:w="2977"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izmjeni Zakona o potvrđivanju Konvencije za zaštitu ljudskih prava i temeljnih sloboda i Protokola 1.,4.,6.,7. i 11. uz Konvenciju za zaštitu ljudskih prava i temeljnih sloboda</w:t>
            </w:r>
          </w:p>
        </w:tc>
        <w:tc>
          <w:tcPr>
            <w:tcW w:w="1415"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20.9.2024. utvrđen na 26. sjednici Vlade i upućen u Hrvatski sabor</w:t>
            </w:r>
          </w:p>
        </w:tc>
        <w:tc>
          <w:tcPr>
            <w:tcW w:w="1701" w:type="dxa"/>
            <w:hideMark/>
          </w:tcPr>
          <w:p w:rsidR="005F0FD0" w:rsidRPr="00B0406C" w:rsidRDefault="000D2165"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6/24 MU</w:t>
            </w:r>
          </w:p>
        </w:tc>
        <w:tc>
          <w:tcPr>
            <w:tcW w:w="1417"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F0FD0"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5F0FD0" w:rsidRPr="00B0406C" w:rsidRDefault="005F0FD0" w:rsidP="00F95C81">
            <w:pPr>
              <w:pStyle w:val="ListParagraph"/>
              <w:numPr>
                <w:ilvl w:val="0"/>
                <w:numId w:val="15"/>
              </w:numPr>
              <w:spacing w:line="276" w:lineRule="auto"/>
              <w:rPr>
                <w:rFonts w:ascii="Arial Narrow" w:hAnsi="Arial Narrow"/>
              </w:rPr>
            </w:pPr>
          </w:p>
        </w:tc>
        <w:tc>
          <w:tcPr>
            <w:tcW w:w="1959"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mora, prometa i infrastrukture</w:t>
            </w:r>
          </w:p>
        </w:tc>
        <w:tc>
          <w:tcPr>
            <w:tcW w:w="2977"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potvrđivanju Sporazuma o suradnji između Europske unije i njezinih država članica, s jedne strane, i Švicarske Konfederacije, s druge strane, o europskim programima satelitske navigacije</w:t>
            </w:r>
          </w:p>
        </w:tc>
        <w:tc>
          <w:tcPr>
            <w:tcW w:w="1415"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28"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16.10.2024. utvrđen na 31. sjednici Vlade i upućen u Hrvatski sabor</w:t>
            </w:r>
          </w:p>
        </w:tc>
        <w:tc>
          <w:tcPr>
            <w:tcW w:w="1701" w:type="dxa"/>
            <w:hideMark/>
          </w:tcPr>
          <w:p w:rsidR="005F0FD0" w:rsidRPr="00B0406C" w:rsidRDefault="000D2165"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7/24 MU</w:t>
            </w:r>
          </w:p>
        </w:tc>
        <w:tc>
          <w:tcPr>
            <w:tcW w:w="1417" w:type="dxa"/>
            <w:hideMark/>
          </w:tcPr>
          <w:p w:rsidR="005F0FD0" w:rsidRPr="00B0406C" w:rsidRDefault="005F0FD0"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F0FD0" w:rsidRPr="00B0406C" w:rsidTr="00B0406C">
        <w:trPr>
          <w:cantSplit/>
          <w:trHeight w:val="1515"/>
        </w:trPr>
        <w:tc>
          <w:tcPr>
            <w:cnfStyle w:val="001000000000" w:firstRow="0" w:lastRow="0" w:firstColumn="1" w:lastColumn="0" w:oddVBand="0" w:evenVBand="0" w:oddHBand="0" w:evenHBand="0" w:firstRowFirstColumn="0" w:firstRowLastColumn="0" w:lastRowFirstColumn="0" w:lastRowLastColumn="0"/>
            <w:tcW w:w="1160" w:type="dxa"/>
          </w:tcPr>
          <w:p w:rsidR="005F0FD0" w:rsidRPr="00B0406C" w:rsidRDefault="005F0FD0" w:rsidP="00F95C81">
            <w:pPr>
              <w:pStyle w:val="ListParagraph"/>
              <w:numPr>
                <w:ilvl w:val="0"/>
                <w:numId w:val="15"/>
              </w:numPr>
              <w:spacing w:line="276" w:lineRule="auto"/>
              <w:rPr>
                <w:rFonts w:ascii="Arial Narrow" w:hAnsi="Arial Narrow"/>
              </w:rPr>
            </w:pPr>
          </w:p>
        </w:tc>
        <w:tc>
          <w:tcPr>
            <w:tcW w:w="1959"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Državni zavod za intelektualno vlasništvo</w:t>
            </w:r>
          </w:p>
        </w:tc>
        <w:tc>
          <w:tcPr>
            <w:tcW w:w="2977"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dopunama Zakona o zastupanju u području prava </w:t>
            </w:r>
            <w:r w:rsidR="000D2165" w:rsidRPr="00B0406C">
              <w:rPr>
                <w:rFonts w:ascii="Arial Narrow" w:hAnsi="Arial Narrow"/>
              </w:rPr>
              <w:t xml:space="preserve">industrijskog </w:t>
            </w:r>
            <w:r w:rsidRPr="00B0406C">
              <w:rPr>
                <w:rFonts w:ascii="Arial Narrow" w:hAnsi="Arial Narrow"/>
              </w:rPr>
              <w:t xml:space="preserve"> vlasništva </w:t>
            </w:r>
          </w:p>
        </w:tc>
        <w:tc>
          <w:tcPr>
            <w:tcW w:w="1415"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18.10. - 18.11.2024.</w:t>
            </w:r>
          </w:p>
        </w:tc>
        <w:tc>
          <w:tcPr>
            <w:tcW w:w="1128"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5.12.2024. utvrđen na 47. sjednici Vlade i upućen u Hrvatski sabor</w:t>
            </w:r>
          </w:p>
        </w:tc>
        <w:tc>
          <w:tcPr>
            <w:tcW w:w="1701" w:type="dxa"/>
            <w:hideMark/>
          </w:tcPr>
          <w:p w:rsidR="005F0FD0" w:rsidRPr="00B0406C" w:rsidRDefault="000D2165"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6.12.2024. zaprimljen u proceduru Hrvatskog sabora</w:t>
            </w:r>
          </w:p>
        </w:tc>
        <w:tc>
          <w:tcPr>
            <w:tcW w:w="1417" w:type="dxa"/>
            <w:hideMark/>
          </w:tcPr>
          <w:p w:rsidR="005F0FD0" w:rsidRPr="00B0406C" w:rsidRDefault="005F0FD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2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unutarnjih poslova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sigurnosti prometa na cestama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19.9.-4.10.2024.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10.10.24. utvrđen na 31. sjednici Vlade  i upućen u Hrvatski sabor</w:t>
            </w:r>
          </w:p>
        </w:tc>
        <w:tc>
          <w:tcPr>
            <w:tcW w:w="1701" w:type="dxa"/>
            <w:hideMark/>
          </w:tcPr>
          <w:p w:rsidR="00340441" w:rsidRPr="00B0406C" w:rsidRDefault="000D2165"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mora, prometa i infrastrukture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Ugovora o financiranju Republike Hrvatske i Europske investicijske banke za projekt "Revitalizacija željezničkog sustava Republike Hrvatske" iz okvirnog zajma</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22.2.24. utvrđen na 287. sjednici Vlade  i upućen u Hrvatski sabor</w:t>
            </w:r>
          </w:p>
        </w:tc>
        <w:tc>
          <w:tcPr>
            <w:tcW w:w="1701" w:type="dxa"/>
            <w:hideMark/>
          </w:tcPr>
          <w:p w:rsidR="00340441" w:rsidRPr="00B0406C" w:rsidRDefault="000D2165"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3/24 MU</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ovlasti Vlade</w:t>
            </w:r>
            <w:r w:rsidR="008E3A8E" w:rsidRPr="00B0406C">
              <w:rPr>
                <w:rFonts w:ascii="Arial Narrow" w:hAnsi="Arial Narrow"/>
              </w:rPr>
              <w:t xml:space="preserve"> Republike Hrvatske</w:t>
            </w:r>
            <w:r w:rsidRPr="00B0406C">
              <w:rPr>
                <w:rFonts w:ascii="Arial Narrow" w:hAnsi="Arial Narrow"/>
              </w:rPr>
              <w:t xml:space="preserve"> da uredbama uređuje pojedina pitanja iz djelokruga Hrvatskoga sabora</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6.9.2024. utvrđen na 22. sjednici Vlade i upućen u Hrvatski sabor</w:t>
            </w:r>
          </w:p>
        </w:tc>
        <w:tc>
          <w:tcPr>
            <w:tcW w:w="1701" w:type="dxa"/>
            <w:hideMark/>
          </w:tcPr>
          <w:p w:rsidR="00340441" w:rsidRPr="00B0406C" w:rsidRDefault="000D2165"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w:t>
            </w:r>
            <w:r w:rsidR="00F51D3C" w:rsidRPr="00B0406C">
              <w:rPr>
                <w:rFonts w:ascii="Arial Narrow" w:hAnsi="Arial Narrow"/>
              </w:rPr>
              <w:t>ama i dopunama</w:t>
            </w:r>
            <w:r w:rsidRPr="00B0406C">
              <w:rPr>
                <w:rFonts w:ascii="Arial Narrow" w:hAnsi="Arial Narrow"/>
              </w:rPr>
              <w:t xml:space="preserve"> Zakona o državnim službenicima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14.6.-19.6.2024.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21.6.2024. utvrđen na 8. sjednici Vlade i upućen u Hrvatski sabor</w:t>
            </w:r>
          </w:p>
        </w:tc>
        <w:tc>
          <w:tcPr>
            <w:tcW w:w="1701" w:type="dxa"/>
            <w:hideMark/>
          </w:tcPr>
          <w:p w:rsidR="00340441" w:rsidRPr="00B0406C" w:rsidRDefault="00F51D3C"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85/24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provedbi Uredbe (EU) 2023/2631 o europskim zelenim obveznicama i neobveznim objavama za obveznice koj</w:t>
            </w:r>
            <w:r w:rsidR="00E708A5" w:rsidRPr="00B0406C">
              <w:rPr>
                <w:rFonts w:ascii="Arial Narrow" w:hAnsi="Arial Narrow"/>
              </w:rPr>
              <w:t xml:space="preserve">e </w:t>
            </w:r>
            <w:r w:rsidRPr="00B0406C">
              <w:rPr>
                <w:rFonts w:ascii="Arial Narrow" w:hAnsi="Arial Narrow"/>
              </w:rPr>
              <w:t>se stavljaju na tržište kao okolišno održive i za obveznice povezane s održivošću</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11.11.-26.11.2024.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5.12.2024. utvrđen na 47. sjednici Vlade i upućen u Hrvatski sabor</w:t>
            </w:r>
          </w:p>
        </w:tc>
        <w:tc>
          <w:tcPr>
            <w:tcW w:w="1701" w:type="dxa"/>
            <w:hideMark/>
          </w:tcPr>
          <w:p w:rsidR="00340441" w:rsidRPr="00B0406C" w:rsidRDefault="00F51D3C"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5.12.2024. zaprimljen u proceduru Hrvatskog sabora</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60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Ugovora o zajmu između Republike Hrvatske i Međunarodne banke za obnovu i razvoj za Projekt integriranih usluga zemljišne administracije i pravosuđa</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24.10.2024. utvrđen na 35. sjednici Vlade i upućen u Hrvatski sabor</w:t>
            </w:r>
          </w:p>
        </w:tc>
        <w:tc>
          <w:tcPr>
            <w:tcW w:w="1701" w:type="dxa"/>
            <w:hideMark/>
          </w:tcPr>
          <w:p w:rsidR="00340441" w:rsidRPr="00B0406C" w:rsidRDefault="00F51D3C"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7/24 MU</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5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regionalnoga razvoja i fondova Europske unije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Zakona o institucionalnom okviru za korištenje fondova Europske unije u Republici Hrvatskoj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21.8.-4.9.2024.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10.10.2</w:t>
            </w:r>
            <w:r w:rsidR="0002552B" w:rsidRPr="00B0406C">
              <w:rPr>
                <w:rFonts w:ascii="Arial Narrow" w:hAnsi="Arial Narrow"/>
              </w:rPr>
              <w:t>02</w:t>
            </w:r>
            <w:r w:rsidRPr="00B0406C">
              <w:rPr>
                <w:rFonts w:ascii="Arial Narrow" w:hAnsi="Arial Narrow"/>
              </w:rPr>
              <w:t>4. utvrđen na 31. sjednici Vlade  i upućen u Hrvatski sabor</w:t>
            </w:r>
          </w:p>
        </w:tc>
        <w:tc>
          <w:tcPr>
            <w:tcW w:w="1701" w:type="dxa"/>
            <w:hideMark/>
          </w:tcPr>
          <w:p w:rsidR="00340441" w:rsidRPr="00B0406C" w:rsidRDefault="00F51D3C"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10.10.2024. zaprimljen u proceduru Hrvatskog sabora</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poljoprivrede, šumarstva i ribarstva (Ministarstvo poljoprivrede)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poljoprivredi (EU)</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11.10.-10.11.2023.</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25.7.2024. na 15. sjednici Vlade utvrđen i upućen u Hrvatski sabor</w:t>
            </w:r>
          </w:p>
        </w:tc>
        <w:tc>
          <w:tcPr>
            <w:tcW w:w="1701" w:type="dxa"/>
            <w:hideMark/>
          </w:tcPr>
          <w:p w:rsidR="00340441" w:rsidRPr="00B0406C" w:rsidRDefault="00F51D3C"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igrama na sreću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14.3.-12.4.2024.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11.7.2024. utvrđen na 12. sjednici Vlade i upućen u Hrvatski sabor</w:t>
            </w:r>
          </w:p>
        </w:tc>
        <w:tc>
          <w:tcPr>
            <w:tcW w:w="1701" w:type="dxa"/>
            <w:hideMark/>
          </w:tcPr>
          <w:p w:rsidR="00340441" w:rsidRPr="00B0406C" w:rsidRDefault="00BB2BD8"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11.10.2024. prihvaćen Prijedloga zakona u Hrvatskom saboru</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Ministarstvo </w:t>
            </w:r>
            <w:r w:rsidR="000B6438" w:rsidRPr="00B0406C">
              <w:rPr>
                <w:rFonts w:ascii="Arial Narrow" w:hAnsi="Arial Narrow"/>
              </w:rPr>
              <w:t>zaštite okoliša i zelene tranzicije</w:t>
            </w:r>
            <w:r w:rsidRPr="00B0406C">
              <w:rPr>
                <w:rFonts w:ascii="Arial Narrow" w:hAnsi="Arial Narrow"/>
              </w:rPr>
              <w:t xml:space="preserve"> (Ministarstvo gospodarstva i održivog razvoja)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dopuni Zakona o financiranju vodnoga gospodarstva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17.2.-25.02.2024.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02552B"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29.2.2024. utvrđen na 289.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36/24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mora, prometa i infrastrukture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potvrđivanju Sporazuma između Vlade Republike Hrvatske i Vlade Republike Slovenije o izgradnji cestovnog mosta preko potoka Kamenica između naselja Obrež (Republika Hrvatska) - Božakovo (Republika Slovenija) na hrvatsko-slovenskoj državnoj granici</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04.01.2024. na 276. sjednici Vlade utvrđen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2/24 MU</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87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Središnji državni ured za Hrvate izvan Republike Hrvatske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odnosima Republike Hrvatske s Hrvatima izvan Republike Hrvatske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7.11.-7.12.2024.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20.12.2024. utvrđen na 51.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20.12.2024. zaprimljen u proceduru Hrvatskog sabora</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znanosti, obrazovanja i mladih (Ministarstvo znanosti i obrazovanja)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Nacionalnom centru za vanjsko vrednovanje obrazovanja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28.8.-27.9.2024.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6.12.2024. prihvaćen Prijedlog zakona u Hrvatskom saboru.</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vanjskih i europskih poslova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Ugovora između Republike Hrvatske i Talijanske Republike o razgraničenju isključivih gospodarskih pojaseva</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22.2.2</w:t>
            </w:r>
            <w:r w:rsidR="0002552B" w:rsidRPr="00B0406C">
              <w:rPr>
                <w:rFonts w:ascii="Arial Narrow" w:hAnsi="Arial Narrow"/>
              </w:rPr>
              <w:t>02</w:t>
            </w:r>
            <w:r w:rsidRPr="00B0406C">
              <w:rPr>
                <w:rFonts w:ascii="Arial Narrow" w:hAnsi="Arial Narrow"/>
              </w:rPr>
              <w:t>4. utvrđen na 287.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3/24 MU</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728"/>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izmjeni Zakona o porezu na dodanu vrijednost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17.2.-25.02.2024.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29.2.2024. utvrđen na 289. sjednici Vlade i upućen u Hrvatski sabor</w:t>
            </w:r>
          </w:p>
        </w:tc>
        <w:tc>
          <w:tcPr>
            <w:tcW w:w="1701" w:type="dxa"/>
            <w:hideMark/>
          </w:tcPr>
          <w:p w:rsidR="00340441" w:rsidRPr="00B0406C" w:rsidRDefault="005E02D5"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35</w:t>
            </w:r>
            <w:r w:rsidR="00162CB7" w:rsidRPr="00B0406C">
              <w:rPr>
                <w:rFonts w:ascii="Arial Narrow" w:hAnsi="Arial Narrow"/>
              </w:rPr>
              <w:t>/24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sprječavanju sukoba interesa</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23.2.-9.3.2024.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8.3.2024. utvrđen na 290.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36/24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 (Ministarstvo pravosuđa i uprave)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Zakona o plaći i drugim materijalnim pravima pravosudnih dužnosnika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28.2.-4.3.2024.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8.3.2024. utvrđen na 290.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35/24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728"/>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Ugovora između Vlade Republike Hrvatske i Vlade Posebnog upravnog područja Hong Konga Narodne Republike Kine o uklanjanju dvostrukog oporezivanja porezima na dohodak i na imovinu te sprječavanju porezne utaje i izbjegavanja plaćanja poreza</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8.3.2024. utvrđen na 290.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3/24 MU</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izmjeni Zakona o provedbi Uredbe Vijeća (EU) 2017/1939 od 12. listopada 2017. o provedbi pojačane suradnje u vezi s osnivanjem </w:t>
            </w:r>
            <w:r w:rsidR="008E3A8E" w:rsidRPr="00B0406C">
              <w:rPr>
                <w:rFonts w:ascii="Arial Narrow" w:hAnsi="Arial Narrow"/>
              </w:rPr>
              <w:t>U</w:t>
            </w:r>
            <w:r w:rsidRPr="00B0406C">
              <w:rPr>
                <w:rFonts w:ascii="Arial Narrow" w:hAnsi="Arial Narrow"/>
              </w:rPr>
              <w:t>reda Europskog javnog tužitelja ("EPPO")</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21.10. - 05.11.2024.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14.11.2024. utvrđen na 39.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mora, prometa i infrastrukture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prijevozu u cestovnom prometu (EU)</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29.5.2</w:t>
            </w:r>
            <w:r w:rsidR="0002552B" w:rsidRPr="00B0406C">
              <w:rPr>
                <w:rFonts w:ascii="Arial Narrow" w:hAnsi="Arial Narrow"/>
              </w:rPr>
              <w:t>02</w:t>
            </w:r>
            <w:r w:rsidRPr="00B0406C">
              <w:rPr>
                <w:rFonts w:ascii="Arial Narrow" w:hAnsi="Arial Narrow"/>
              </w:rPr>
              <w:t>4. utvrđen na 3.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136/24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turizma i sporta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ugostiteljskoj djelatnosti (PUP)</w:t>
            </w:r>
          </w:p>
        </w:tc>
        <w:tc>
          <w:tcPr>
            <w:tcW w:w="1415" w:type="dxa"/>
            <w:hideMark/>
          </w:tcPr>
          <w:p w:rsidR="00340441" w:rsidRPr="00B0406C" w:rsidRDefault="00402C45"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30.10.-13.11.2024.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28.11.2024. utvrđen na 44. sjednici Vlade i upućen u Hrvatski sabor </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zdravstva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 i dopunama Zakona o sestrinstvu</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23.5.-22.6.2023.</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24.5.2024. utvrđen na 2.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123/24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r w:rsidRPr="00B0406C">
              <w:rPr>
                <w:rFonts w:ascii="Arial Narrow" w:hAnsi="Arial Narrow"/>
              </w:rPr>
              <w:br/>
              <w:t>(Ministarstvo pravosuđa i uprave)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službenicima i namještenicima u lokalnoj</w:t>
            </w:r>
            <w:r w:rsidR="008E3A8E" w:rsidRPr="00B0406C">
              <w:rPr>
                <w:rFonts w:ascii="Arial Narrow" w:hAnsi="Arial Narrow"/>
              </w:rPr>
              <w:t xml:space="preserve"> i</w:t>
            </w:r>
            <w:r w:rsidRPr="00B0406C">
              <w:rPr>
                <w:rFonts w:ascii="Arial Narrow" w:hAnsi="Arial Narrow"/>
              </w:rPr>
              <w:t xml:space="preserve"> područnoj (regionalnoj) samoupravi</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6.6.2024. utvrđen na 5.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21.6.2024. prihvaćen Prijedlog zakona u Hrvatskom saboru</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Vlada Republike Hrvatske</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 xml:space="preserve">Zakon o izmjenama i dopuni Zakona o Vladi Republike Hrvatske </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6.6.2024. utvrđen na 5.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78/24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pravosuđa, uprave i digitalne transformacije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w:t>
            </w:r>
            <w:r w:rsidR="00162CB7" w:rsidRPr="00B0406C">
              <w:rPr>
                <w:rFonts w:ascii="Arial Narrow" w:hAnsi="Arial Narrow"/>
              </w:rPr>
              <w:t>izmjeni</w:t>
            </w:r>
            <w:r w:rsidRPr="00B0406C">
              <w:rPr>
                <w:rFonts w:ascii="Arial Narrow" w:hAnsi="Arial Narrow"/>
              </w:rPr>
              <w:t xml:space="preserve"> Zakona o vlasništvu i drugim stvarnim pravima</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27.9.-26.10.2024.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28.11.2024. utvrđen na 44. sjednici Vlade i upućen u Hrvatski sabor </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28.11.2024. zaprimljen u proceduru Hrvatskog sabora</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lokalnim porezima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25.9.-24.10.2024.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31.10.24. utvrđen na 36.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provedbi </w:t>
            </w:r>
            <w:r w:rsidR="008E3A8E" w:rsidRPr="00B0406C">
              <w:rPr>
                <w:rFonts w:ascii="Arial Narrow" w:hAnsi="Arial Narrow"/>
              </w:rPr>
              <w:t>u</w:t>
            </w:r>
            <w:r w:rsidRPr="00B0406C">
              <w:rPr>
                <w:rFonts w:ascii="Arial Narrow" w:hAnsi="Arial Narrow"/>
              </w:rPr>
              <w:t>redbi Europske unije iz područja platnog prometa</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21.8.-20.9.2024.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24.10.2024. utvrđen na 35.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136/24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kulture i medija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Sporazuma o financiranju ponovne uspostave združenog stalnog postava u Bloku 17 Državnog muzeja Auschwitz-Birkenau</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4.7.2</w:t>
            </w:r>
            <w:r w:rsidR="0002552B" w:rsidRPr="00B0406C">
              <w:rPr>
                <w:rFonts w:ascii="Arial Narrow" w:hAnsi="Arial Narrow"/>
              </w:rPr>
              <w:t>02</w:t>
            </w:r>
            <w:r w:rsidRPr="00B0406C">
              <w:rPr>
                <w:rFonts w:ascii="Arial Narrow" w:hAnsi="Arial Narrow"/>
              </w:rPr>
              <w:t>4. utvrđen na 11.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7/24 MU</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Općeg poreznog zakona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25.9.-24.10.2024.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31.10.2</w:t>
            </w:r>
            <w:r w:rsidR="0002552B" w:rsidRPr="00B0406C">
              <w:rPr>
                <w:rFonts w:ascii="Arial Narrow" w:hAnsi="Arial Narrow"/>
              </w:rPr>
              <w:t>02</w:t>
            </w:r>
            <w:r w:rsidRPr="00B0406C">
              <w:rPr>
                <w:rFonts w:ascii="Arial Narrow" w:hAnsi="Arial Narrow"/>
              </w:rPr>
              <w:t>4. utvrđen na 36.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Zakona o doprinosima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25.9.-24.10.2024.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31.10.2</w:t>
            </w:r>
            <w:r w:rsidR="0002552B" w:rsidRPr="00B0406C">
              <w:rPr>
                <w:rFonts w:ascii="Arial Narrow" w:hAnsi="Arial Narrow"/>
              </w:rPr>
              <w:t>02</w:t>
            </w:r>
            <w:r w:rsidRPr="00B0406C">
              <w:rPr>
                <w:rFonts w:ascii="Arial Narrow" w:hAnsi="Arial Narrow"/>
              </w:rPr>
              <w:t>4. utvrđen na 36.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i dopunama Zakona o Poreznoj upravi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25.9.-24.10.2024.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31.10.2</w:t>
            </w:r>
            <w:r w:rsidR="0002552B" w:rsidRPr="00B0406C">
              <w:rPr>
                <w:rFonts w:ascii="Arial Narrow" w:hAnsi="Arial Narrow"/>
              </w:rPr>
              <w:t>02</w:t>
            </w:r>
            <w:r w:rsidRPr="00B0406C">
              <w:rPr>
                <w:rFonts w:ascii="Arial Narrow" w:hAnsi="Arial Narrow"/>
              </w:rPr>
              <w:t>4. utvrđen na 36.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152"/>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porezu na dohodak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25.9.-24.10.2024.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31.10.2</w:t>
            </w:r>
            <w:r w:rsidR="0002552B" w:rsidRPr="00B0406C">
              <w:rPr>
                <w:rFonts w:ascii="Arial Narrow" w:hAnsi="Arial Narrow"/>
              </w:rPr>
              <w:t>02</w:t>
            </w:r>
            <w:r w:rsidRPr="00B0406C">
              <w:rPr>
                <w:rFonts w:ascii="Arial Narrow" w:hAnsi="Arial Narrow"/>
              </w:rPr>
              <w:t>4. utvrđen na 36.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7C1DCF"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dopuni Zakona o konačnosti namire u platnim sustavima i sustavima za namiru </w:t>
            </w:r>
            <w:r w:rsidR="00340441" w:rsidRPr="00B0406C">
              <w:rPr>
                <w:rFonts w:ascii="Arial Narrow" w:hAnsi="Arial Narrow"/>
              </w:rPr>
              <w:t>(PUP)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21.8.-20.9.2024.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24.10.2024. utvrđen na 35.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136/24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849"/>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w:t>
            </w:r>
            <w:r w:rsidR="00162CB7" w:rsidRPr="00B0406C">
              <w:rPr>
                <w:rFonts w:ascii="Arial Narrow" w:hAnsi="Arial Narrow"/>
              </w:rPr>
              <w:t>i</w:t>
            </w:r>
            <w:r w:rsidRPr="00B0406C">
              <w:rPr>
                <w:rFonts w:ascii="Arial Narrow" w:hAnsi="Arial Narrow"/>
              </w:rPr>
              <w:t xml:space="preserve"> Zakona o izvršavanju Državnog proračuna Republike Hrvatske za 2024. godinu</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3.10.2</w:t>
            </w:r>
            <w:r w:rsidR="0002552B" w:rsidRPr="00B0406C">
              <w:rPr>
                <w:rFonts w:ascii="Arial Narrow" w:hAnsi="Arial Narrow"/>
              </w:rPr>
              <w:t>02</w:t>
            </w:r>
            <w:r w:rsidRPr="00B0406C">
              <w:rPr>
                <w:rFonts w:ascii="Arial Narrow" w:hAnsi="Arial Narrow"/>
              </w:rPr>
              <w:t>4. utvrđen na 28.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w:t>
            </w:r>
            <w:r w:rsidR="0013439E" w:rsidRPr="00B0406C">
              <w:rPr>
                <w:rFonts w:ascii="Arial Narrow" w:hAnsi="Arial Narrow"/>
              </w:rPr>
              <w:t>25</w:t>
            </w:r>
            <w:r w:rsidRPr="00B0406C">
              <w:rPr>
                <w:rFonts w:ascii="Arial Narrow" w:hAnsi="Arial Narrow"/>
              </w:rPr>
              <w:t>/24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86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rada, mirovinskoga sustava, obitelji i socijalne politike</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izmjenama Zakona o posebnim pravima iz mirovinskog osiguranja zaposlenika na poslovima razminiranja  (PUP)</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24.9.-24.10.2024.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14.11.2024. utvrđen na 39.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6.12.2024. prihvaćen Prijedlog zakona u Hrvatskom saboru</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2565"/>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provedbi Uredbe (EU) br. 909/2014 Europskog parlamenta i Vijeća od 23. srpnja 2014. o poboljšanju namire vrijednosnih papira u Europskoj uniji i o središnjim depozitorijima vrijednosnih papira te izmjeni direktiva 98/26/EZ i 2014/65/EU te Uredbe (EU) br. 236/2012</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28.10.-</w:t>
            </w:r>
            <w:r w:rsidR="005E02D5" w:rsidRPr="00B0406C">
              <w:rPr>
                <w:rFonts w:ascii="Arial Narrow" w:hAnsi="Arial Narrow"/>
              </w:rPr>
              <w:t>11</w:t>
            </w:r>
            <w:r w:rsidRPr="00B0406C">
              <w:rPr>
                <w:rFonts w:ascii="Arial Narrow" w:hAnsi="Arial Narrow"/>
              </w:rPr>
              <w:t>.11.2024.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152/24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DA3D9F"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 xml:space="preserve">Zakon o izmjenama i dopuni Zakona o reviziji </w:t>
            </w:r>
            <w:r w:rsidR="00340441" w:rsidRPr="00B0406C">
              <w:rPr>
                <w:rFonts w:ascii="Arial Narrow" w:hAnsi="Arial Narrow"/>
              </w:rPr>
              <w:t>(PUP)</w:t>
            </w:r>
          </w:p>
        </w:tc>
        <w:tc>
          <w:tcPr>
            <w:tcW w:w="1415" w:type="dxa"/>
            <w:hideMark/>
          </w:tcPr>
          <w:p w:rsidR="00340441" w:rsidRPr="00B0406C" w:rsidRDefault="005B04B6"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4.11.-14.11.2024.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145/24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707"/>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dopunama Zakona o sanaciji kreditnih institucija i investicijskih društava (PUP)</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25.9.-25.10.2024.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14.11.2024. utvrđen na 39.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145/24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izvršavanju Državnog proračuna Republike Hrvatske za 2025. godinu</w:t>
            </w:r>
          </w:p>
        </w:tc>
        <w:tc>
          <w:tcPr>
            <w:tcW w:w="1415"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14.11.2024. utvrđen na 39. sjednici Vlade i upućen u Hrvatski sabor</w:t>
            </w:r>
          </w:p>
        </w:tc>
        <w:tc>
          <w:tcPr>
            <w:tcW w:w="1701" w:type="dxa"/>
            <w:hideMark/>
          </w:tcPr>
          <w:p w:rsidR="00340441" w:rsidRPr="00B0406C" w:rsidRDefault="00162CB7"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149/24</w:t>
            </w: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financija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izmjenama i dopun</w:t>
            </w:r>
            <w:r w:rsidR="00B11714" w:rsidRPr="00B0406C">
              <w:rPr>
                <w:rFonts w:ascii="Arial Narrow" w:hAnsi="Arial Narrow"/>
              </w:rPr>
              <w:t>i</w:t>
            </w:r>
            <w:r w:rsidRPr="00B0406C">
              <w:rPr>
                <w:rFonts w:ascii="Arial Narrow" w:hAnsi="Arial Narrow"/>
              </w:rPr>
              <w:t xml:space="preserve"> Zakona o računovodstvu (PUP)</w:t>
            </w:r>
          </w:p>
        </w:tc>
        <w:tc>
          <w:tcPr>
            <w:tcW w:w="1415" w:type="dxa"/>
            <w:hideMark/>
          </w:tcPr>
          <w:p w:rsidR="00340441" w:rsidRPr="00B0406C" w:rsidRDefault="00853AA0"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hitni postupak</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4.11.-14.11.2024.</w:t>
            </w: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21.11.2024. utvrđen na 41.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145/24</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nfStyle w:val="000000100000" w:firstRow="0" w:lastRow="0" w:firstColumn="0" w:lastColumn="0" w:oddVBand="0" w:evenVBand="0" w:oddHBand="1" w:evenHBand="0" w:firstRowFirstColumn="0" w:firstRowLastColumn="0" w:lastRowFirstColumn="0" w:lastRowLastColumn="0"/>
          <w:cantSplit/>
          <w:trHeight w:val="864"/>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Ministarstvo zaštite okoliša i zelene tranzicije (Ministarstvo gospodarstva i održivog razvoja)</w:t>
            </w:r>
          </w:p>
        </w:tc>
        <w:tc>
          <w:tcPr>
            <w:tcW w:w="297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Zakon o klimatskim promjenama i zaštiti ozonskog sloja  (PUP/EU)</w:t>
            </w:r>
          </w:p>
        </w:tc>
        <w:tc>
          <w:tcPr>
            <w:tcW w:w="1415" w:type="dxa"/>
            <w:hideMark/>
          </w:tcPr>
          <w:p w:rsidR="00340441" w:rsidRPr="00B0406C" w:rsidRDefault="00EA0D1A"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1. čitanje</w:t>
            </w:r>
          </w:p>
          <w:p w:rsidR="00EA0D1A" w:rsidRPr="00B0406C" w:rsidRDefault="00EA0D1A"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20"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31.10.-17.11.2024.</w:t>
            </w:r>
            <w:r w:rsidRPr="00B0406C">
              <w:rPr>
                <w:rFonts w:ascii="Arial Narrow" w:hAnsi="Arial Narrow"/>
              </w:rPr>
              <w:br/>
              <w:t>17.12. - 22.12.2024.</w:t>
            </w:r>
          </w:p>
        </w:tc>
        <w:tc>
          <w:tcPr>
            <w:tcW w:w="1128"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466128"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2.1.2025. utvrđen na 56. sjednici Vlade i upućen u Hrvatski sabor</w:t>
            </w:r>
            <w:r w:rsidRPr="00B0406C" w:rsidDel="00466128">
              <w:rPr>
                <w:rFonts w:ascii="Arial Narrow" w:hAnsi="Arial Narrow"/>
              </w:rPr>
              <w:t xml:space="preserve"> </w:t>
            </w:r>
          </w:p>
        </w:tc>
        <w:tc>
          <w:tcPr>
            <w:tcW w:w="1701"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7" w:type="dxa"/>
            <w:hideMark/>
          </w:tcPr>
          <w:p w:rsidR="00340441" w:rsidRPr="00B0406C" w:rsidRDefault="00340441" w:rsidP="00F95C8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0406C">
              <w:rPr>
                <w:rFonts w:ascii="Arial Narrow" w:hAnsi="Arial Narrow"/>
              </w:rPr>
              <w:t>Procjena učinaka propisa</w:t>
            </w:r>
          </w:p>
        </w:tc>
      </w:tr>
      <w:tr w:rsidR="00340441" w:rsidRPr="00B0406C" w:rsidTr="00B0406C">
        <w:trPr>
          <w:cantSplit/>
          <w:trHeight w:val="1440"/>
        </w:trPr>
        <w:tc>
          <w:tcPr>
            <w:cnfStyle w:val="001000000000" w:firstRow="0" w:lastRow="0" w:firstColumn="1" w:lastColumn="0" w:oddVBand="0" w:evenVBand="0" w:oddHBand="0" w:evenHBand="0" w:firstRowFirstColumn="0" w:firstRowLastColumn="0" w:lastRowFirstColumn="0" w:lastRowLastColumn="0"/>
            <w:tcW w:w="1160" w:type="dxa"/>
          </w:tcPr>
          <w:p w:rsidR="00340441" w:rsidRPr="00B0406C" w:rsidRDefault="00340441" w:rsidP="00F95C81">
            <w:pPr>
              <w:pStyle w:val="ListParagraph"/>
              <w:numPr>
                <w:ilvl w:val="0"/>
                <w:numId w:val="15"/>
              </w:numPr>
              <w:spacing w:line="276" w:lineRule="auto"/>
              <w:rPr>
                <w:rFonts w:ascii="Arial Narrow" w:hAnsi="Arial Narrow"/>
              </w:rPr>
            </w:pPr>
          </w:p>
        </w:tc>
        <w:tc>
          <w:tcPr>
            <w:tcW w:w="1959"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Ministarstvo vanjskih i europskih poslova</w:t>
            </w:r>
          </w:p>
        </w:tc>
        <w:tc>
          <w:tcPr>
            <w:tcW w:w="297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Zakon o potvrđivanju Sporazuma između Republike Hrvatske i Organizacije za gospodarsku suradnju i razvoj o povlasticama, imunitetima i olakšicama odobrenima toj organizaciji</w:t>
            </w:r>
          </w:p>
        </w:tc>
        <w:tc>
          <w:tcPr>
            <w:tcW w:w="1415"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1. čitanje</w:t>
            </w:r>
          </w:p>
        </w:tc>
        <w:tc>
          <w:tcPr>
            <w:tcW w:w="1420"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8"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izvršen</w:t>
            </w:r>
          </w:p>
        </w:tc>
        <w:tc>
          <w:tcPr>
            <w:tcW w:w="1991"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27.12.2024. utvrđen na 53. sjednici Vlade i upućen u Hrvatski sabor</w:t>
            </w:r>
          </w:p>
        </w:tc>
        <w:tc>
          <w:tcPr>
            <w:tcW w:w="1701" w:type="dxa"/>
            <w:hideMark/>
          </w:tcPr>
          <w:p w:rsidR="00340441" w:rsidRPr="00B0406C" w:rsidRDefault="00162CB7"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0406C">
              <w:rPr>
                <w:rFonts w:ascii="Arial Narrow" w:hAnsi="Arial Narrow"/>
              </w:rPr>
              <w:t>30.12.2024. nije zaprimljen u proceduru Hrvatskog sabora</w:t>
            </w:r>
          </w:p>
        </w:tc>
        <w:tc>
          <w:tcPr>
            <w:tcW w:w="1417" w:type="dxa"/>
            <w:hideMark/>
          </w:tcPr>
          <w:p w:rsidR="00340441" w:rsidRPr="00B0406C" w:rsidRDefault="00340441" w:rsidP="00F95C8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FC51D0" w:rsidRPr="00671FDA" w:rsidRDefault="00FC51D0" w:rsidP="00B4637F">
      <w:pPr>
        <w:spacing w:line="276" w:lineRule="auto"/>
        <w:jc w:val="both"/>
      </w:pPr>
    </w:p>
    <w:sectPr w:rsidR="00FC51D0" w:rsidRPr="00671FDA" w:rsidSect="00696EA4">
      <w:pgSz w:w="16838" w:h="11906" w:orient="landscape"/>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C72" w:rsidRDefault="00F00C72" w:rsidP="00031D0A">
      <w:r>
        <w:separator/>
      </w:r>
    </w:p>
  </w:endnote>
  <w:endnote w:type="continuationSeparator" w:id="0">
    <w:p w:rsidR="00F00C72" w:rsidRDefault="00F00C72" w:rsidP="0003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54" w:rsidRDefault="000C4854">
    <w:pPr>
      <w:pStyle w:val="Footer"/>
      <w:jc w:val="center"/>
    </w:pPr>
    <w:r>
      <w:fldChar w:fldCharType="begin"/>
    </w:r>
    <w:r>
      <w:instrText>PAGE   \* MERGEFORMAT</w:instrText>
    </w:r>
    <w:r>
      <w:fldChar w:fldCharType="separate"/>
    </w:r>
    <w:r w:rsidR="00B0406C">
      <w:rPr>
        <w:noProof/>
      </w:rPr>
      <w:t>44</w:t>
    </w:r>
    <w:r>
      <w:fldChar w:fldCharType="end"/>
    </w:r>
  </w:p>
  <w:p w:rsidR="000C4854" w:rsidRDefault="000C4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C72" w:rsidRDefault="00F00C72" w:rsidP="00031D0A">
      <w:r>
        <w:separator/>
      </w:r>
    </w:p>
  </w:footnote>
  <w:footnote w:type="continuationSeparator" w:id="0">
    <w:p w:rsidR="00F00C72" w:rsidRDefault="00F00C72" w:rsidP="00031D0A">
      <w:r>
        <w:continuationSeparator/>
      </w:r>
    </w:p>
  </w:footnote>
  <w:footnote w:id="1">
    <w:p w:rsidR="000C4854" w:rsidRDefault="000C4854" w:rsidP="00CC51B2">
      <w:pPr>
        <w:pStyle w:val="FootnoteText"/>
        <w:jc w:val="both"/>
      </w:pPr>
      <w:r>
        <w:rPr>
          <w:rStyle w:val="FootnoteReference"/>
        </w:rPr>
        <w:footnoteRef/>
      </w:r>
      <w:r>
        <w:t xml:space="preserve"> Zakon o državnoj informacijskoj infrastrukturi (redni broj 91.) i Zakon o provedbi Uredbe (EU) 2022/868 Europskog parlamenta i Vijeća od 30. svibnja 2022. o europskom upravljanju podacima i izmjene Uredbe (EU) 2018/1724 (EU) (redni broj: 92.).</w:t>
      </w:r>
    </w:p>
  </w:footnote>
  <w:footnote w:id="2">
    <w:p w:rsidR="000C4854" w:rsidRDefault="000C4854" w:rsidP="00CC51B2">
      <w:pPr>
        <w:pStyle w:val="FootnoteText"/>
        <w:jc w:val="both"/>
      </w:pPr>
      <w:r>
        <w:rPr>
          <w:rStyle w:val="FootnoteReference"/>
        </w:rPr>
        <w:footnoteRef/>
      </w:r>
      <w:r>
        <w:t xml:space="preserve"> Zakon o provedbi Uredbe (EU) 2022/2065 Europskog parlamenta i Vijeća od 19. listopada 2022. o jedinstvenom tržištu digitalnih usluga i izmjeni Direktive 2000/31/EZ (Akt o digitalnim uslugama) (EU) (redni broj 31.).</w:t>
      </w:r>
    </w:p>
  </w:footnote>
  <w:footnote w:id="3">
    <w:p w:rsidR="000C4854" w:rsidRDefault="000C4854" w:rsidP="00595DE1">
      <w:pPr>
        <w:pStyle w:val="FootnoteText"/>
        <w:jc w:val="both"/>
      </w:pPr>
      <w:r>
        <w:rPr>
          <w:rStyle w:val="FootnoteReference"/>
        </w:rPr>
        <w:footnoteRef/>
      </w:r>
      <w:r>
        <w:t xml:space="preserve"> </w:t>
      </w:r>
      <w:r w:rsidRPr="00595DE1">
        <w:t>Zakon o provedbi Uredbe (EU) 2023/1542 Europskog parlamenta i Vijeća od 12. srpnja 2023. o baterijama i otpadnim baterijama, izmjeni Direktive 2008/98/ EZ i Uredbe (EU) 2019/1020 te stavljanju izvan snage Direktive 2006/66/EZ (EU)</w:t>
      </w:r>
      <w:r>
        <w:t xml:space="preserve"> (redni broj: 30.)</w:t>
      </w:r>
      <w:r w:rsidRPr="00595DE1">
        <w:t xml:space="preserve"> </w:t>
      </w:r>
      <w:r>
        <w:t xml:space="preserve">i </w:t>
      </w:r>
      <w:r w:rsidRPr="00CC51B2">
        <w:t>Zakon o izmjenama i dopunama Zakona o zaštiti zraka</w:t>
      </w:r>
      <w:r>
        <w:t xml:space="preserve"> (redni broj 38.).</w:t>
      </w:r>
    </w:p>
  </w:footnote>
  <w:footnote w:id="4">
    <w:p w:rsidR="000C4854" w:rsidRDefault="000C4854" w:rsidP="00461DAE">
      <w:pPr>
        <w:pStyle w:val="FootnoteText"/>
        <w:jc w:val="both"/>
      </w:pPr>
      <w:r>
        <w:rPr>
          <w:rStyle w:val="FootnoteReference"/>
        </w:rPr>
        <w:footnoteRef/>
      </w:r>
      <w:r>
        <w:t xml:space="preserve"> Sjednica Vlade nije navedena jer će se predmetni nacrt prijedloga zakona utvrditi kao prijedlog zakona na sjednici Vlade tijekom 2025. Za potrebe izrade cjelovitog Izvješća, smatra se da je predmetni nacrt prijedloga zakona izvršen iz Plana za 2024. godinu, jer je u vrijeme izrade Izvješća započeta procedura po Poslovniku Vlade Republike Hrvatske („Narodne novine“, br.: </w:t>
      </w:r>
      <w:r w:rsidRPr="00066306">
        <w:t>154/11, 121/12, 7/13, 61/15, 99/16, 57/17, 87/19, 88/20</w:t>
      </w:r>
      <w:r>
        <w:t xml:space="preserve"> i</w:t>
      </w:r>
      <w:r w:rsidRPr="00066306">
        <w:t xml:space="preserve"> 68/24)</w:t>
      </w:r>
      <w:r>
        <w:t>.</w:t>
      </w:r>
    </w:p>
  </w:footnote>
  <w:footnote w:id="5">
    <w:p w:rsidR="000C4854" w:rsidRDefault="000C4854">
      <w:pPr>
        <w:pStyle w:val="FootnoteText"/>
      </w:pPr>
      <w:r>
        <w:rPr>
          <w:rStyle w:val="FootnoteReference"/>
        </w:rPr>
        <w:footnoteRef/>
      </w:r>
      <w:r>
        <w:t xml:space="preserve"> Sjednica Vlade nije navedena jer će se predmetni nacrt prijedloga zakona utvrditi kao prijedlog zakona na sjednici Vlade tijekom 2025. godine. Za potrebe izrade cjelovitog Izvješća, smatra se da je predmetni nacrt prijedloga zakona izvršen iz Plana za 2024. godinu, jer je u vrijeme izrade Izvješća započeta procedura po Poslovniku Vlade Republike Hrvatske („Narodne novine“, broj: </w:t>
      </w:r>
      <w:r w:rsidRPr="00066306">
        <w:t>154/11, 121/12, 7/13, 61/15, 99/16, 57/17, 87/19, 88/20</w:t>
      </w:r>
      <w:r>
        <w:t xml:space="preserve"> i</w:t>
      </w:r>
      <w:r w:rsidRPr="00066306">
        <w:t xml:space="preserve"> 68/24)</w:t>
      </w:r>
      <w:r>
        <w:t>.</w:t>
      </w:r>
    </w:p>
  </w:footnote>
  <w:footnote w:id="6">
    <w:p w:rsidR="000C4854" w:rsidRDefault="000C4854" w:rsidP="00C848EA">
      <w:pPr>
        <w:pStyle w:val="FootnoteText"/>
        <w:jc w:val="both"/>
      </w:pPr>
      <w:r>
        <w:rPr>
          <w:rStyle w:val="FootnoteReference"/>
        </w:rPr>
        <w:footnoteRef/>
      </w:r>
      <w:r>
        <w:t xml:space="preserve"> Sjednica Vlade nije navedena jer će se predmetni nacrt prijedloga zakona utvrditi kao prijedlog zakona na sjednici Vlade tijekom 2025. Za potrebe izrade cjelovitog Izvješća, smatra se da je predmetni nacrt prijedloga zakona izvršen iz Plana za 2024. godinu, jer je u vrijeme izrade Izvješća započeta procedura po Poslovniku Vlade Republike Hrvatske („Narodne novine“, br.: </w:t>
      </w:r>
      <w:r w:rsidRPr="00066306">
        <w:t>154/11, 121/12, 7/13, 61/15, 99/16, 57/17, 87/19, 88/20</w:t>
      </w:r>
      <w:r>
        <w:t xml:space="preserve"> i</w:t>
      </w:r>
      <w:r w:rsidRPr="00066306">
        <w:t xml:space="preserve"> 68/24)</w:t>
      </w:r>
      <w:r>
        <w:t>.</w:t>
      </w:r>
    </w:p>
  </w:footnote>
  <w:footnote w:id="7">
    <w:p w:rsidR="000C4854" w:rsidRDefault="000C4854" w:rsidP="00C848EA">
      <w:pPr>
        <w:pStyle w:val="FootnoteText"/>
        <w:jc w:val="both"/>
      </w:pPr>
      <w:r>
        <w:rPr>
          <w:rStyle w:val="FootnoteReference"/>
        </w:rPr>
        <w:footnoteRef/>
      </w:r>
      <w:r>
        <w:t xml:space="preserve"> Sjednica Vlade nije navedena jer će se predmetni nacrt prijedloga zakona utvrditi kao prijedlog zakona na sjednici Vlade tijekom 2025. Za potrebe izrade cjelovitog Izvješća, smatra se da je predmetni nacrt prijedloga zakona izvršen iz Plana za 2024. godinu, jer je u vrijeme izrade Izvješća započeta procedura po Poslovniku Vlade Republike Hrvatske („Narodne novine“, br.: </w:t>
      </w:r>
      <w:r w:rsidRPr="00066306">
        <w:t>154/11, 121/12, 7/13, 61/15, 99/16, 57/17, 87/19, 88/20</w:t>
      </w:r>
      <w:r>
        <w:t xml:space="preserve"> i</w:t>
      </w:r>
      <w:r w:rsidRPr="00066306">
        <w:t xml:space="preserve"> 68/24)</w:t>
      </w:r>
      <w:r>
        <w:t>.</w:t>
      </w:r>
    </w:p>
  </w:footnote>
  <w:footnote w:id="8">
    <w:p w:rsidR="000C4854" w:rsidRDefault="000C4854" w:rsidP="00C848EA">
      <w:pPr>
        <w:pStyle w:val="FootnoteText"/>
        <w:jc w:val="both"/>
      </w:pPr>
      <w:r>
        <w:rPr>
          <w:rStyle w:val="FootnoteReference"/>
        </w:rPr>
        <w:footnoteRef/>
      </w:r>
      <w:r>
        <w:t xml:space="preserve"> Sjednica Vlade nije navedena jer će se predmetni nacrt prijedloga zakona utvrditi kao prijedlog zakona na sjednici Vlade tijekom 2025. Za potrebe izrade cjelovitog Izvješća, smatra se da je predmetni nacrt prijedloga zakona izvršen iz Plana za 2024. godinu, jer je u vrijeme izrade Izvješća započeta procedura po Poslovniku Vlade Republike Hrvatske („Narodne novine“, br.: </w:t>
      </w:r>
      <w:r w:rsidRPr="00066306">
        <w:t>154/11, 121/12, 7/13, 61/15, 99/16, 57/17, 87/19, 88/20</w:t>
      </w:r>
      <w:r>
        <w:t xml:space="preserve"> i</w:t>
      </w:r>
      <w:r w:rsidRPr="00066306">
        <w:t xml:space="preserve"> 68/24)</w:t>
      </w:r>
      <w:r>
        <w:t>.</w:t>
      </w:r>
    </w:p>
  </w:footnote>
  <w:footnote w:id="9">
    <w:p w:rsidR="000C4854" w:rsidRDefault="000C4854" w:rsidP="00C848EA">
      <w:pPr>
        <w:pStyle w:val="FootnoteText"/>
        <w:jc w:val="both"/>
      </w:pPr>
      <w:r>
        <w:rPr>
          <w:rStyle w:val="FootnoteReference"/>
        </w:rPr>
        <w:footnoteRef/>
      </w:r>
      <w:r>
        <w:t xml:space="preserve"> Sjednica Vlade nije navedena jer će se predmetni nacrt prijedloga zakona utvrditi kao prijedlog zakona na sjednici Vlade tijekom 2025. Za potrebe izrade cjelovitog Izvješća, smatra se da je predmetni nacrt prijedloga zakona izvršen iz Plana za 2024. godinu, jer je u vrijeme izrade Izvješća započeta procedura po Poslovniku Vlade Republike Hrvatske („Narodne novine“, br.: </w:t>
      </w:r>
      <w:r w:rsidRPr="00066306">
        <w:t>154/11, 121/12, 7/13, 61/15, 99/16, 57/17, 87/19, 88/20</w:t>
      </w:r>
      <w:r>
        <w:t xml:space="preserve"> i</w:t>
      </w:r>
      <w:r w:rsidRPr="00066306">
        <w:t xml:space="preserve"> 68/24)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54" w:rsidRDefault="000C4854" w:rsidP="00031D0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C88"/>
    <w:multiLevelType w:val="hybridMultilevel"/>
    <w:tmpl w:val="B6CC26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356949"/>
    <w:multiLevelType w:val="hybridMultilevel"/>
    <w:tmpl w:val="BBEE51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3D5D13"/>
    <w:multiLevelType w:val="hybridMultilevel"/>
    <w:tmpl w:val="F15AB72A"/>
    <w:lvl w:ilvl="0" w:tplc="371464E0">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454E3"/>
    <w:multiLevelType w:val="hybridMultilevel"/>
    <w:tmpl w:val="88F82D32"/>
    <w:lvl w:ilvl="0" w:tplc="BA4447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954577A"/>
    <w:multiLevelType w:val="hybridMultilevel"/>
    <w:tmpl w:val="582C23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591E15"/>
    <w:multiLevelType w:val="hybridMultilevel"/>
    <w:tmpl w:val="C330BB4A"/>
    <w:lvl w:ilvl="0" w:tplc="041A0001">
      <w:start w:val="3"/>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631158"/>
    <w:multiLevelType w:val="hybridMultilevel"/>
    <w:tmpl w:val="3E18A7B0"/>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34E27644"/>
    <w:multiLevelType w:val="hybridMultilevel"/>
    <w:tmpl w:val="AAB805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E627069"/>
    <w:multiLevelType w:val="hybridMultilevel"/>
    <w:tmpl w:val="901270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8CF007A"/>
    <w:multiLevelType w:val="hybridMultilevel"/>
    <w:tmpl w:val="2A08F4D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D5E5174"/>
    <w:multiLevelType w:val="hybridMultilevel"/>
    <w:tmpl w:val="1F6E4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3536FD7"/>
    <w:multiLevelType w:val="hybridMultilevel"/>
    <w:tmpl w:val="AD564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3E7C5C"/>
    <w:multiLevelType w:val="hybridMultilevel"/>
    <w:tmpl w:val="62A0F91E"/>
    <w:lvl w:ilvl="0" w:tplc="0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310E4B"/>
    <w:multiLevelType w:val="hybridMultilevel"/>
    <w:tmpl w:val="CEEA98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B2F2966"/>
    <w:multiLevelType w:val="hybridMultilevel"/>
    <w:tmpl w:val="CEEA98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4967D6D"/>
    <w:multiLevelType w:val="hybridMultilevel"/>
    <w:tmpl w:val="1F6E4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2"/>
  </w:num>
  <w:num w:numId="5">
    <w:abstractNumId w:val="12"/>
  </w:num>
  <w:num w:numId="6">
    <w:abstractNumId w:val="15"/>
  </w:num>
  <w:num w:numId="7">
    <w:abstractNumId w:val="11"/>
  </w:num>
  <w:num w:numId="8">
    <w:abstractNumId w:val="0"/>
  </w:num>
  <w:num w:numId="9">
    <w:abstractNumId w:val="6"/>
  </w:num>
  <w:num w:numId="10">
    <w:abstractNumId w:val="9"/>
  </w:num>
  <w:num w:numId="11">
    <w:abstractNumId w:val="13"/>
  </w:num>
  <w:num w:numId="12">
    <w:abstractNumId w:val="14"/>
  </w:num>
  <w:num w:numId="13">
    <w:abstractNumId w:val="4"/>
  </w:num>
  <w:num w:numId="14">
    <w:abstractNumId w:val="1"/>
  </w:num>
  <w:num w:numId="15">
    <w:abstractNumId w:val="7"/>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AF"/>
    <w:rsid w:val="0000155E"/>
    <w:rsid w:val="00003663"/>
    <w:rsid w:val="00003885"/>
    <w:rsid w:val="00003ACA"/>
    <w:rsid w:val="00004845"/>
    <w:rsid w:val="00004970"/>
    <w:rsid w:val="00006D56"/>
    <w:rsid w:val="000117A6"/>
    <w:rsid w:val="0001279E"/>
    <w:rsid w:val="00012C9E"/>
    <w:rsid w:val="00013C5A"/>
    <w:rsid w:val="0001417E"/>
    <w:rsid w:val="000150E5"/>
    <w:rsid w:val="00015336"/>
    <w:rsid w:val="00016D89"/>
    <w:rsid w:val="00016E24"/>
    <w:rsid w:val="00020858"/>
    <w:rsid w:val="00020FC1"/>
    <w:rsid w:val="000212E2"/>
    <w:rsid w:val="00022930"/>
    <w:rsid w:val="00022991"/>
    <w:rsid w:val="00024DA2"/>
    <w:rsid w:val="0002552B"/>
    <w:rsid w:val="00025D66"/>
    <w:rsid w:val="0002602A"/>
    <w:rsid w:val="00026BDD"/>
    <w:rsid w:val="00026E12"/>
    <w:rsid w:val="00027EE5"/>
    <w:rsid w:val="00030BED"/>
    <w:rsid w:val="00031535"/>
    <w:rsid w:val="00031717"/>
    <w:rsid w:val="00031D0A"/>
    <w:rsid w:val="000326B3"/>
    <w:rsid w:val="00033F67"/>
    <w:rsid w:val="00034530"/>
    <w:rsid w:val="000349F6"/>
    <w:rsid w:val="0003669C"/>
    <w:rsid w:val="000379F5"/>
    <w:rsid w:val="00042BED"/>
    <w:rsid w:val="00042F24"/>
    <w:rsid w:val="00043017"/>
    <w:rsid w:val="00043B9E"/>
    <w:rsid w:val="00047A21"/>
    <w:rsid w:val="000518F5"/>
    <w:rsid w:val="00051F23"/>
    <w:rsid w:val="000520F8"/>
    <w:rsid w:val="00053895"/>
    <w:rsid w:val="00055840"/>
    <w:rsid w:val="00055A0E"/>
    <w:rsid w:val="00060F22"/>
    <w:rsid w:val="000612CE"/>
    <w:rsid w:val="0006524B"/>
    <w:rsid w:val="00065318"/>
    <w:rsid w:val="00065FA9"/>
    <w:rsid w:val="00066306"/>
    <w:rsid w:val="0006646A"/>
    <w:rsid w:val="00066C08"/>
    <w:rsid w:val="0007039D"/>
    <w:rsid w:val="00070658"/>
    <w:rsid w:val="00070FFF"/>
    <w:rsid w:val="00073BFC"/>
    <w:rsid w:val="0007414C"/>
    <w:rsid w:val="000747CC"/>
    <w:rsid w:val="00076DA9"/>
    <w:rsid w:val="0007725D"/>
    <w:rsid w:val="00077C27"/>
    <w:rsid w:val="0008754D"/>
    <w:rsid w:val="00087CE0"/>
    <w:rsid w:val="0009130D"/>
    <w:rsid w:val="00091630"/>
    <w:rsid w:val="00092821"/>
    <w:rsid w:val="00093A55"/>
    <w:rsid w:val="00094B77"/>
    <w:rsid w:val="000955A3"/>
    <w:rsid w:val="00095DC6"/>
    <w:rsid w:val="00097300"/>
    <w:rsid w:val="000A18C9"/>
    <w:rsid w:val="000A2E7C"/>
    <w:rsid w:val="000A4220"/>
    <w:rsid w:val="000A4B71"/>
    <w:rsid w:val="000A68A7"/>
    <w:rsid w:val="000A69F9"/>
    <w:rsid w:val="000A75A5"/>
    <w:rsid w:val="000A7932"/>
    <w:rsid w:val="000B1C70"/>
    <w:rsid w:val="000B2A90"/>
    <w:rsid w:val="000B4329"/>
    <w:rsid w:val="000B4361"/>
    <w:rsid w:val="000B48A6"/>
    <w:rsid w:val="000B5275"/>
    <w:rsid w:val="000B57CF"/>
    <w:rsid w:val="000B5A3B"/>
    <w:rsid w:val="000B6438"/>
    <w:rsid w:val="000B7239"/>
    <w:rsid w:val="000B75BC"/>
    <w:rsid w:val="000C03D5"/>
    <w:rsid w:val="000C09F0"/>
    <w:rsid w:val="000C0DC1"/>
    <w:rsid w:val="000C0DD4"/>
    <w:rsid w:val="000C35C4"/>
    <w:rsid w:val="000C3E59"/>
    <w:rsid w:val="000C4854"/>
    <w:rsid w:val="000C580A"/>
    <w:rsid w:val="000C6F99"/>
    <w:rsid w:val="000C79B3"/>
    <w:rsid w:val="000D03B3"/>
    <w:rsid w:val="000D20A6"/>
    <w:rsid w:val="000D2165"/>
    <w:rsid w:val="000D41ED"/>
    <w:rsid w:val="000D54B1"/>
    <w:rsid w:val="000E0242"/>
    <w:rsid w:val="000E07EC"/>
    <w:rsid w:val="000E1947"/>
    <w:rsid w:val="000E1B1C"/>
    <w:rsid w:val="000E1CA5"/>
    <w:rsid w:val="000E2CBD"/>
    <w:rsid w:val="000E3290"/>
    <w:rsid w:val="000E3727"/>
    <w:rsid w:val="000E729F"/>
    <w:rsid w:val="000F04CC"/>
    <w:rsid w:val="000F0771"/>
    <w:rsid w:val="000F0B9A"/>
    <w:rsid w:val="000F23E2"/>
    <w:rsid w:val="000F4268"/>
    <w:rsid w:val="000F4DDF"/>
    <w:rsid w:val="000F58ED"/>
    <w:rsid w:val="000F59B4"/>
    <w:rsid w:val="000F6C50"/>
    <w:rsid w:val="000F6E86"/>
    <w:rsid w:val="00101EF0"/>
    <w:rsid w:val="0010327B"/>
    <w:rsid w:val="00103CAE"/>
    <w:rsid w:val="001049F1"/>
    <w:rsid w:val="001061DD"/>
    <w:rsid w:val="00110D3E"/>
    <w:rsid w:val="001111C2"/>
    <w:rsid w:val="00111E95"/>
    <w:rsid w:val="0011296E"/>
    <w:rsid w:val="00114B95"/>
    <w:rsid w:val="00114DE0"/>
    <w:rsid w:val="001157FC"/>
    <w:rsid w:val="00116817"/>
    <w:rsid w:val="001203EA"/>
    <w:rsid w:val="00122638"/>
    <w:rsid w:val="0012274B"/>
    <w:rsid w:val="0012520C"/>
    <w:rsid w:val="00125371"/>
    <w:rsid w:val="00126F46"/>
    <w:rsid w:val="00130799"/>
    <w:rsid w:val="001321FA"/>
    <w:rsid w:val="00132D63"/>
    <w:rsid w:val="00132FAE"/>
    <w:rsid w:val="0013439E"/>
    <w:rsid w:val="00135BDA"/>
    <w:rsid w:val="001360E6"/>
    <w:rsid w:val="001379E5"/>
    <w:rsid w:val="00137DD0"/>
    <w:rsid w:val="001409EF"/>
    <w:rsid w:val="00140B1A"/>
    <w:rsid w:val="001420D5"/>
    <w:rsid w:val="001441C9"/>
    <w:rsid w:val="00144757"/>
    <w:rsid w:val="00145439"/>
    <w:rsid w:val="00146272"/>
    <w:rsid w:val="00150897"/>
    <w:rsid w:val="00151062"/>
    <w:rsid w:val="001527C4"/>
    <w:rsid w:val="001533EA"/>
    <w:rsid w:val="00153D14"/>
    <w:rsid w:val="001617AA"/>
    <w:rsid w:val="00162947"/>
    <w:rsid w:val="00162CB7"/>
    <w:rsid w:val="00165901"/>
    <w:rsid w:val="001724E1"/>
    <w:rsid w:val="00172899"/>
    <w:rsid w:val="0017356C"/>
    <w:rsid w:val="00174729"/>
    <w:rsid w:val="001754E9"/>
    <w:rsid w:val="0017612A"/>
    <w:rsid w:val="00176D10"/>
    <w:rsid w:val="00176D17"/>
    <w:rsid w:val="00177F63"/>
    <w:rsid w:val="00181F10"/>
    <w:rsid w:val="0018526D"/>
    <w:rsid w:val="001853EA"/>
    <w:rsid w:val="001868B3"/>
    <w:rsid w:val="00187865"/>
    <w:rsid w:val="001878C3"/>
    <w:rsid w:val="00190AE5"/>
    <w:rsid w:val="00190BEB"/>
    <w:rsid w:val="00190CB7"/>
    <w:rsid w:val="00191074"/>
    <w:rsid w:val="00191E0E"/>
    <w:rsid w:val="00192391"/>
    <w:rsid w:val="00194845"/>
    <w:rsid w:val="00196788"/>
    <w:rsid w:val="00196D2C"/>
    <w:rsid w:val="001972EC"/>
    <w:rsid w:val="00197BDF"/>
    <w:rsid w:val="001A031A"/>
    <w:rsid w:val="001A4389"/>
    <w:rsid w:val="001A4E95"/>
    <w:rsid w:val="001A5B8C"/>
    <w:rsid w:val="001A5BE8"/>
    <w:rsid w:val="001A5CD4"/>
    <w:rsid w:val="001A6D4D"/>
    <w:rsid w:val="001B0C60"/>
    <w:rsid w:val="001B4F70"/>
    <w:rsid w:val="001B5014"/>
    <w:rsid w:val="001B57CC"/>
    <w:rsid w:val="001B642B"/>
    <w:rsid w:val="001B6613"/>
    <w:rsid w:val="001C077F"/>
    <w:rsid w:val="001C3387"/>
    <w:rsid w:val="001C3DC2"/>
    <w:rsid w:val="001D0CB5"/>
    <w:rsid w:val="001D0F14"/>
    <w:rsid w:val="001D3CD0"/>
    <w:rsid w:val="001D48F5"/>
    <w:rsid w:val="001D525D"/>
    <w:rsid w:val="001D569B"/>
    <w:rsid w:val="001D578D"/>
    <w:rsid w:val="001D5D72"/>
    <w:rsid w:val="001D5E56"/>
    <w:rsid w:val="001E0BF2"/>
    <w:rsid w:val="001E22BE"/>
    <w:rsid w:val="001E2ADD"/>
    <w:rsid w:val="001E2DF2"/>
    <w:rsid w:val="001E30F7"/>
    <w:rsid w:val="001F03BA"/>
    <w:rsid w:val="001F1DC7"/>
    <w:rsid w:val="001F34A7"/>
    <w:rsid w:val="001F3AE5"/>
    <w:rsid w:val="001F5182"/>
    <w:rsid w:val="001F58B3"/>
    <w:rsid w:val="001F68B9"/>
    <w:rsid w:val="00200DAE"/>
    <w:rsid w:val="00201678"/>
    <w:rsid w:val="00202422"/>
    <w:rsid w:val="00204EF1"/>
    <w:rsid w:val="0020603B"/>
    <w:rsid w:val="00211320"/>
    <w:rsid w:val="0021192B"/>
    <w:rsid w:val="0021414D"/>
    <w:rsid w:val="00215D3B"/>
    <w:rsid w:val="00217465"/>
    <w:rsid w:val="0021786D"/>
    <w:rsid w:val="002208E6"/>
    <w:rsid w:val="0022202D"/>
    <w:rsid w:val="00222806"/>
    <w:rsid w:val="00222BF0"/>
    <w:rsid w:val="00223724"/>
    <w:rsid w:val="00223AB2"/>
    <w:rsid w:val="002242D2"/>
    <w:rsid w:val="00226946"/>
    <w:rsid w:val="00227D77"/>
    <w:rsid w:val="00231414"/>
    <w:rsid w:val="002318BA"/>
    <w:rsid w:val="002342A6"/>
    <w:rsid w:val="00234415"/>
    <w:rsid w:val="0023643D"/>
    <w:rsid w:val="00237991"/>
    <w:rsid w:val="00241213"/>
    <w:rsid w:val="00242B39"/>
    <w:rsid w:val="00243CA5"/>
    <w:rsid w:val="00243D2C"/>
    <w:rsid w:val="002457E6"/>
    <w:rsid w:val="0024752F"/>
    <w:rsid w:val="00250F66"/>
    <w:rsid w:val="00252991"/>
    <w:rsid w:val="00253FCE"/>
    <w:rsid w:val="00255738"/>
    <w:rsid w:val="0025593A"/>
    <w:rsid w:val="00255E9C"/>
    <w:rsid w:val="0025600F"/>
    <w:rsid w:val="0025629D"/>
    <w:rsid w:val="00256DD4"/>
    <w:rsid w:val="00256EC2"/>
    <w:rsid w:val="002600B8"/>
    <w:rsid w:val="00263C36"/>
    <w:rsid w:val="00263EAA"/>
    <w:rsid w:val="00264854"/>
    <w:rsid w:val="00266573"/>
    <w:rsid w:val="00267113"/>
    <w:rsid w:val="0027016F"/>
    <w:rsid w:val="0027025D"/>
    <w:rsid w:val="00270541"/>
    <w:rsid w:val="00270BB2"/>
    <w:rsid w:val="00271EA6"/>
    <w:rsid w:val="0027275F"/>
    <w:rsid w:val="00272F4E"/>
    <w:rsid w:val="00275178"/>
    <w:rsid w:val="00276098"/>
    <w:rsid w:val="00276E2A"/>
    <w:rsid w:val="00277EAC"/>
    <w:rsid w:val="00281736"/>
    <w:rsid w:val="00285A88"/>
    <w:rsid w:val="00286284"/>
    <w:rsid w:val="0028708E"/>
    <w:rsid w:val="0028733B"/>
    <w:rsid w:val="002901A4"/>
    <w:rsid w:val="002929C3"/>
    <w:rsid w:val="00293DB9"/>
    <w:rsid w:val="00294229"/>
    <w:rsid w:val="00294FB0"/>
    <w:rsid w:val="00295B77"/>
    <w:rsid w:val="00295F11"/>
    <w:rsid w:val="0029664E"/>
    <w:rsid w:val="002A1321"/>
    <w:rsid w:val="002A14B6"/>
    <w:rsid w:val="002A161A"/>
    <w:rsid w:val="002A1EA1"/>
    <w:rsid w:val="002A2CCF"/>
    <w:rsid w:val="002A2ED1"/>
    <w:rsid w:val="002A3F5F"/>
    <w:rsid w:val="002B17F1"/>
    <w:rsid w:val="002B40F3"/>
    <w:rsid w:val="002B42E3"/>
    <w:rsid w:val="002B47A6"/>
    <w:rsid w:val="002B75B8"/>
    <w:rsid w:val="002C059A"/>
    <w:rsid w:val="002C36B3"/>
    <w:rsid w:val="002C4C9D"/>
    <w:rsid w:val="002C76B2"/>
    <w:rsid w:val="002D1189"/>
    <w:rsid w:val="002D1C1F"/>
    <w:rsid w:val="002D2C27"/>
    <w:rsid w:val="002D4012"/>
    <w:rsid w:val="002D44A0"/>
    <w:rsid w:val="002D4CBF"/>
    <w:rsid w:val="002D575B"/>
    <w:rsid w:val="002D693D"/>
    <w:rsid w:val="002E269D"/>
    <w:rsid w:val="002E3D8D"/>
    <w:rsid w:val="002E78E3"/>
    <w:rsid w:val="002F017C"/>
    <w:rsid w:val="002F0FED"/>
    <w:rsid w:val="002F444F"/>
    <w:rsid w:val="002F44D9"/>
    <w:rsid w:val="002F45F3"/>
    <w:rsid w:val="002F6082"/>
    <w:rsid w:val="002F6471"/>
    <w:rsid w:val="002F6AD3"/>
    <w:rsid w:val="002F6EFF"/>
    <w:rsid w:val="002F71A8"/>
    <w:rsid w:val="002F7630"/>
    <w:rsid w:val="002F78A6"/>
    <w:rsid w:val="00303EDF"/>
    <w:rsid w:val="00306DC3"/>
    <w:rsid w:val="00306FF7"/>
    <w:rsid w:val="003106F0"/>
    <w:rsid w:val="00312DDD"/>
    <w:rsid w:val="00312E46"/>
    <w:rsid w:val="003136F0"/>
    <w:rsid w:val="003146F9"/>
    <w:rsid w:val="00315D4B"/>
    <w:rsid w:val="0031773C"/>
    <w:rsid w:val="003177EF"/>
    <w:rsid w:val="003202D1"/>
    <w:rsid w:val="00320318"/>
    <w:rsid w:val="0032092A"/>
    <w:rsid w:val="003211B7"/>
    <w:rsid w:val="00321596"/>
    <w:rsid w:val="003222F0"/>
    <w:rsid w:val="00322453"/>
    <w:rsid w:val="00325204"/>
    <w:rsid w:val="00325BBD"/>
    <w:rsid w:val="00325EC6"/>
    <w:rsid w:val="00326334"/>
    <w:rsid w:val="00326682"/>
    <w:rsid w:val="0032702F"/>
    <w:rsid w:val="003275CC"/>
    <w:rsid w:val="0033091C"/>
    <w:rsid w:val="00330FA1"/>
    <w:rsid w:val="0033218A"/>
    <w:rsid w:val="00332D39"/>
    <w:rsid w:val="00334482"/>
    <w:rsid w:val="003351A7"/>
    <w:rsid w:val="00335388"/>
    <w:rsid w:val="00335C5C"/>
    <w:rsid w:val="00336FA1"/>
    <w:rsid w:val="00337521"/>
    <w:rsid w:val="00337E93"/>
    <w:rsid w:val="00340438"/>
    <w:rsid w:val="00340441"/>
    <w:rsid w:val="00340862"/>
    <w:rsid w:val="00341A7D"/>
    <w:rsid w:val="00346AE4"/>
    <w:rsid w:val="003473A4"/>
    <w:rsid w:val="00350007"/>
    <w:rsid w:val="00350F6F"/>
    <w:rsid w:val="003533C5"/>
    <w:rsid w:val="00355F3B"/>
    <w:rsid w:val="00356073"/>
    <w:rsid w:val="00356604"/>
    <w:rsid w:val="0035686C"/>
    <w:rsid w:val="00356ECB"/>
    <w:rsid w:val="00361F0C"/>
    <w:rsid w:val="00362069"/>
    <w:rsid w:val="003627BD"/>
    <w:rsid w:val="00363E3B"/>
    <w:rsid w:val="003652B7"/>
    <w:rsid w:val="003673D5"/>
    <w:rsid w:val="00367D52"/>
    <w:rsid w:val="00371D0C"/>
    <w:rsid w:val="00372143"/>
    <w:rsid w:val="0037377D"/>
    <w:rsid w:val="00374E34"/>
    <w:rsid w:val="003754C3"/>
    <w:rsid w:val="00376EA2"/>
    <w:rsid w:val="003803EB"/>
    <w:rsid w:val="00380A06"/>
    <w:rsid w:val="00380BDF"/>
    <w:rsid w:val="0038129C"/>
    <w:rsid w:val="00381CB9"/>
    <w:rsid w:val="0038247A"/>
    <w:rsid w:val="00382723"/>
    <w:rsid w:val="003838D9"/>
    <w:rsid w:val="00385212"/>
    <w:rsid w:val="00385EDF"/>
    <w:rsid w:val="003866DA"/>
    <w:rsid w:val="00386DFB"/>
    <w:rsid w:val="00387D4B"/>
    <w:rsid w:val="00390EBE"/>
    <w:rsid w:val="003934B6"/>
    <w:rsid w:val="003943CE"/>
    <w:rsid w:val="00394D89"/>
    <w:rsid w:val="003953AA"/>
    <w:rsid w:val="0039710D"/>
    <w:rsid w:val="003971D5"/>
    <w:rsid w:val="003A0766"/>
    <w:rsid w:val="003A2EF0"/>
    <w:rsid w:val="003A4087"/>
    <w:rsid w:val="003A4583"/>
    <w:rsid w:val="003A7846"/>
    <w:rsid w:val="003B0063"/>
    <w:rsid w:val="003B16EE"/>
    <w:rsid w:val="003B1E00"/>
    <w:rsid w:val="003B2D1D"/>
    <w:rsid w:val="003B4391"/>
    <w:rsid w:val="003B6878"/>
    <w:rsid w:val="003C1EE6"/>
    <w:rsid w:val="003C26FC"/>
    <w:rsid w:val="003C30E1"/>
    <w:rsid w:val="003C3BD8"/>
    <w:rsid w:val="003C49ED"/>
    <w:rsid w:val="003C53D6"/>
    <w:rsid w:val="003C5651"/>
    <w:rsid w:val="003C7BB8"/>
    <w:rsid w:val="003D05E4"/>
    <w:rsid w:val="003D06F9"/>
    <w:rsid w:val="003D090D"/>
    <w:rsid w:val="003D2365"/>
    <w:rsid w:val="003D24EF"/>
    <w:rsid w:val="003D343E"/>
    <w:rsid w:val="003D50EB"/>
    <w:rsid w:val="003D597C"/>
    <w:rsid w:val="003D63CB"/>
    <w:rsid w:val="003D665D"/>
    <w:rsid w:val="003D7258"/>
    <w:rsid w:val="003E0129"/>
    <w:rsid w:val="003E03FC"/>
    <w:rsid w:val="003E0992"/>
    <w:rsid w:val="003E0CBA"/>
    <w:rsid w:val="003E2748"/>
    <w:rsid w:val="003E315F"/>
    <w:rsid w:val="003E3764"/>
    <w:rsid w:val="003E3C35"/>
    <w:rsid w:val="003E4402"/>
    <w:rsid w:val="003E55E2"/>
    <w:rsid w:val="003E5CD9"/>
    <w:rsid w:val="003E6840"/>
    <w:rsid w:val="003E68CF"/>
    <w:rsid w:val="003F12EE"/>
    <w:rsid w:val="003F1C15"/>
    <w:rsid w:val="003F1E82"/>
    <w:rsid w:val="003F3558"/>
    <w:rsid w:val="003F3892"/>
    <w:rsid w:val="003F3A39"/>
    <w:rsid w:val="003F5637"/>
    <w:rsid w:val="003F5BB4"/>
    <w:rsid w:val="003F70D6"/>
    <w:rsid w:val="00402C45"/>
    <w:rsid w:val="004032BD"/>
    <w:rsid w:val="00405011"/>
    <w:rsid w:val="004050D0"/>
    <w:rsid w:val="0041226A"/>
    <w:rsid w:val="0041355A"/>
    <w:rsid w:val="00420F11"/>
    <w:rsid w:val="00421666"/>
    <w:rsid w:val="00423FBC"/>
    <w:rsid w:val="0042486D"/>
    <w:rsid w:val="00424DA1"/>
    <w:rsid w:val="00425CB0"/>
    <w:rsid w:val="00425F11"/>
    <w:rsid w:val="00430710"/>
    <w:rsid w:val="00431EEA"/>
    <w:rsid w:val="00432DC6"/>
    <w:rsid w:val="00434C20"/>
    <w:rsid w:val="004356BE"/>
    <w:rsid w:val="004376C9"/>
    <w:rsid w:val="00437F47"/>
    <w:rsid w:val="004405CC"/>
    <w:rsid w:val="00440AC8"/>
    <w:rsid w:val="00441089"/>
    <w:rsid w:val="00442B58"/>
    <w:rsid w:val="004433F2"/>
    <w:rsid w:val="00444B5F"/>
    <w:rsid w:val="00445313"/>
    <w:rsid w:val="00445B2C"/>
    <w:rsid w:val="00446167"/>
    <w:rsid w:val="00446C38"/>
    <w:rsid w:val="00447282"/>
    <w:rsid w:val="00447DD2"/>
    <w:rsid w:val="00447EA4"/>
    <w:rsid w:val="004515B1"/>
    <w:rsid w:val="0045230A"/>
    <w:rsid w:val="00454396"/>
    <w:rsid w:val="00455005"/>
    <w:rsid w:val="004558C7"/>
    <w:rsid w:val="00455C18"/>
    <w:rsid w:val="0045764B"/>
    <w:rsid w:val="00457A35"/>
    <w:rsid w:val="00457BA9"/>
    <w:rsid w:val="00457F62"/>
    <w:rsid w:val="0046033E"/>
    <w:rsid w:val="00460662"/>
    <w:rsid w:val="00460E4F"/>
    <w:rsid w:val="00461DAE"/>
    <w:rsid w:val="00462389"/>
    <w:rsid w:val="0046347F"/>
    <w:rsid w:val="00466128"/>
    <w:rsid w:val="0046741E"/>
    <w:rsid w:val="004700A1"/>
    <w:rsid w:val="00470EFA"/>
    <w:rsid w:val="004733F1"/>
    <w:rsid w:val="00473F0D"/>
    <w:rsid w:val="0047491C"/>
    <w:rsid w:val="004762DA"/>
    <w:rsid w:val="004779F4"/>
    <w:rsid w:val="0048003B"/>
    <w:rsid w:val="00480069"/>
    <w:rsid w:val="00480A33"/>
    <w:rsid w:val="00481C3B"/>
    <w:rsid w:val="004842FE"/>
    <w:rsid w:val="00484F86"/>
    <w:rsid w:val="00485C71"/>
    <w:rsid w:val="00485FD7"/>
    <w:rsid w:val="00486A13"/>
    <w:rsid w:val="00486B36"/>
    <w:rsid w:val="00487076"/>
    <w:rsid w:val="004876CC"/>
    <w:rsid w:val="004918EC"/>
    <w:rsid w:val="004928E2"/>
    <w:rsid w:val="00493662"/>
    <w:rsid w:val="004953C0"/>
    <w:rsid w:val="00497115"/>
    <w:rsid w:val="004A0BD3"/>
    <w:rsid w:val="004A3533"/>
    <w:rsid w:val="004A371C"/>
    <w:rsid w:val="004B06FA"/>
    <w:rsid w:val="004B1F7C"/>
    <w:rsid w:val="004B37A0"/>
    <w:rsid w:val="004B37D4"/>
    <w:rsid w:val="004B512B"/>
    <w:rsid w:val="004B53EE"/>
    <w:rsid w:val="004B5CD7"/>
    <w:rsid w:val="004B694E"/>
    <w:rsid w:val="004C022C"/>
    <w:rsid w:val="004C0BB0"/>
    <w:rsid w:val="004C268C"/>
    <w:rsid w:val="004C33E5"/>
    <w:rsid w:val="004C4AE9"/>
    <w:rsid w:val="004C5AD8"/>
    <w:rsid w:val="004C761F"/>
    <w:rsid w:val="004D007B"/>
    <w:rsid w:val="004D058E"/>
    <w:rsid w:val="004D0CF2"/>
    <w:rsid w:val="004D13E2"/>
    <w:rsid w:val="004D1AA4"/>
    <w:rsid w:val="004D2243"/>
    <w:rsid w:val="004D35F9"/>
    <w:rsid w:val="004D37D5"/>
    <w:rsid w:val="004D3CE8"/>
    <w:rsid w:val="004E0FEB"/>
    <w:rsid w:val="004E309E"/>
    <w:rsid w:val="004E482F"/>
    <w:rsid w:val="004E542E"/>
    <w:rsid w:val="004E6EA2"/>
    <w:rsid w:val="004F0222"/>
    <w:rsid w:val="004F1848"/>
    <w:rsid w:val="004F2A1C"/>
    <w:rsid w:val="004F32B7"/>
    <w:rsid w:val="004F5204"/>
    <w:rsid w:val="004F5446"/>
    <w:rsid w:val="00500571"/>
    <w:rsid w:val="00504450"/>
    <w:rsid w:val="00505D96"/>
    <w:rsid w:val="005067E7"/>
    <w:rsid w:val="00506EAE"/>
    <w:rsid w:val="005074F5"/>
    <w:rsid w:val="005078F5"/>
    <w:rsid w:val="00507FEF"/>
    <w:rsid w:val="00510FBC"/>
    <w:rsid w:val="005110EC"/>
    <w:rsid w:val="005126F4"/>
    <w:rsid w:val="005135BA"/>
    <w:rsid w:val="005141DC"/>
    <w:rsid w:val="00520470"/>
    <w:rsid w:val="00524691"/>
    <w:rsid w:val="00524A14"/>
    <w:rsid w:val="005264FD"/>
    <w:rsid w:val="00527BDA"/>
    <w:rsid w:val="00530B80"/>
    <w:rsid w:val="00531DCB"/>
    <w:rsid w:val="00532063"/>
    <w:rsid w:val="00535298"/>
    <w:rsid w:val="00536869"/>
    <w:rsid w:val="00541C15"/>
    <w:rsid w:val="00543907"/>
    <w:rsid w:val="00544F8B"/>
    <w:rsid w:val="005452C9"/>
    <w:rsid w:val="00545BE2"/>
    <w:rsid w:val="00546B64"/>
    <w:rsid w:val="00550CC2"/>
    <w:rsid w:val="00552CAD"/>
    <w:rsid w:val="0055368D"/>
    <w:rsid w:val="00555802"/>
    <w:rsid w:val="0055638A"/>
    <w:rsid w:val="00556630"/>
    <w:rsid w:val="00556BDB"/>
    <w:rsid w:val="005575C6"/>
    <w:rsid w:val="00557DA8"/>
    <w:rsid w:val="0056039C"/>
    <w:rsid w:val="00560A21"/>
    <w:rsid w:val="00560A84"/>
    <w:rsid w:val="00561DE0"/>
    <w:rsid w:val="005625B4"/>
    <w:rsid w:val="00562962"/>
    <w:rsid w:val="00562E84"/>
    <w:rsid w:val="005631C7"/>
    <w:rsid w:val="00563536"/>
    <w:rsid w:val="0056400B"/>
    <w:rsid w:val="00564CB2"/>
    <w:rsid w:val="0056619A"/>
    <w:rsid w:val="00566563"/>
    <w:rsid w:val="00566D95"/>
    <w:rsid w:val="00567305"/>
    <w:rsid w:val="00570C30"/>
    <w:rsid w:val="00571DD6"/>
    <w:rsid w:val="00574BAF"/>
    <w:rsid w:val="00576530"/>
    <w:rsid w:val="00580D8D"/>
    <w:rsid w:val="005829D8"/>
    <w:rsid w:val="0058338D"/>
    <w:rsid w:val="00583FCC"/>
    <w:rsid w:val="00584806"/>
    <w:rsid w:val="00586794"/>
    <w:rsid w:val="00587C51"/>
    <w:rsid w:val="00590027"/>
    <w:rsid w:val="0059344F"/>
    <w:rsid w:val="0059418B"/>
    <w:rsid w:val="005956A0"/>
    <w:rsid w:val="00595DE1"/>
    <w:rsid w:val="00597CDE"/>
    <w:rsid w:val="00597D47"/>
    <w:rsid w:val="005A0F24"/>
    <w:rsid w:val="005A28C9"/>
    <w:rsid w:val="005A3A3A"/>
    <w:rsid w:val="005A69D9"/>
    <w:rsid w:val="005A6AB3"/>
    <w:rsid w:val="005A6C45"/>
    <w:rsid w:val="005A72CE"/>
    <w:rsid w:val="005A7736"/>
    <w:rsid w:val="005B04B6"/>
    <w:rsid w:val="005B2BC9"/>
    <w:rsid w:val="005B2F2B"/>
    <w:rsid w:val="005B4778"/>
    <w:rsid w:val="005B5FEB"/>
    <w:rsid w:val="005B7151"/>
    <w:rsid w:val="005C10C3"/>
    <w:rsid w:val="005C12C2"/>
    <w:rsid w:val="005C30FE"/>
    <w:rsid w:val="005C3E0F"/>
    <w:rsid w:val="005C74B7"/>
    <w:rsid w:val="005D6819"/>
    <w:rsid w:val="005D6FDA"/>
    <w:rsid w:val="005D7329"/>
    <w:rsid w:val="005E02D5"/>
    <w:rsid w:val="005E2610"/>
    <w:rsid w:val="005E30BE"/>
    <w:rsid w:val="005E33FB"/>
    <w:rsid w:val="005E3763"/>
    <w:rsid w:val="005E492C"/>
    <w:rsid w:val="005E5BB1"/>
    <w:rsid w:val="005E65EC"/>
    <w:rsid w:val="005E6828"/>
    <w:rsid w:val="005E6C26"/>
    <w:rsid w:val="005E79C8"/>
    <w:rsid w:val="005F0FD0"/>
    <w:rsid w:val="005F3F6C"/>
    <w:rsid w:val="005F5038"/>
    <w:rsid w:val="005F56AF"/>
    <w:rsid w:val="005F6691"/>
    <w:rsid w:val="005F6854"/>
    <w:rsid w:val="00600423"/>
    <w:rsid w:val="00600F5F"/>
    <w:rsid w:val="00601E66"/>
    <w:rsid w:val="00602583"/>
    <w:rsid w:val="0060298C"/>
    <w:rsid w:val="00602D4F"/>
    <w:rsid w:val="00603003"/>
    <w:rsid w:val="00603304"/>
    <w:rsid w:val="00605007"/>
    <w:rsid w:val="00605836"/>
    <w:rsid w:val="006101ED"/>
    <w:rsid w:val="0061197D"/>
    <w:rsid w:val="00611F8A"/>
    <w:rsid w:val="006125F9"/>
    <w:rsid w:val="00612E55"/>
    <w:rsid w:val="00613232"/>
    <w:rsid w:val="00613256"/>
    <w:rsid w:val="00613D53"/>
    <w:rsid w:val="00614987"/>
    <w:rsid w:val="0061521A"/>
    <w:rsid w:val="00616D50"/>
    <w:rsid w:val="0062116A"/>
    <w:rsid w:val="006217AE"/>
    <w:rsid w:val="006218F7"/>
    <w:rsid w:val="006219E1"/>
    <w:rsid w:val="00621A03"/>
    <w:rsid w:val="006236C9"/>
    <w:rsid w:val="00623DD5"/>
    <w:rsid w:val="00624BEE"/>
    <w:rsid w:val="006254CB"/>
    <w:rsid w:val="0062599F"/>
    <w:rsid w:val="00625CE2"/>
    <w:rsid w:val="00625EAF"/>
    <w:rsid w:val="006272B9"/>
    <w:rsid w:val="00627CFA"/>
    <w:rsid w:val="006301B2"/>
    <w:rsid w:val="00631F3E"/>
    <w:rsid w:val="006322AF"/>
    <w:rsid w:val="0063298A"/>
    <w:rsid w:val="00633386"/>
    <w:rsid w:val="00635DDD"/>
    <w:rsid w:val="00641B86"/>
    <w:rsid w:val="00643388"/>
    <w:rsid w:val="00644665"/>
    <w:rsid w:val="00647332"/>
    <w:rsid w:val="0064747C"/>
    <w:rsid w:val="00651174"/>
    <w:rsid w:val="0065253C"/>
    <w:rsid w:val="00652A21"/>
    <w:rsid w:val="006531E9"/>
    <w:rsid w:val="00653A6A"/>
    <w:rsid w:val="00654A82"/>
    <w:rsid w:val="0065578D"/>
    <w:rsid w:val="00655FFF"/>
    <w:rsid w:val="006569B7"/>
    <w:rsid w:val="00661578"/>
    <w:rsid w:val="00664592"/>
    <w:rsid w:val="00665034"/>
    <w:rsid w:val="006658F2"/>
    <w:rsid w:val="00665B0B"/>
    <w:rsid w:val="00671666"/>
    <w:rsid w:val="00671FDA"/>
    <w:rsid w:val="00676720"/>
    <w:rsid w:val="0067680E"/>
    <w:rsid w:val="00677507"/>
    <w:rsid w:val="006806C8"/>
    <w:rsid w:val="006828BD"/>
    <w:rsid w:val="0068322B"/>
    <w:rsid w:val="00683C8C"/>
    <w:rsid w:val="00684B18"/>
    <w:rsid w:val="00686A85"/>
    <w:rsid w:val="00687DAD"/>
    <w:rsid w:val="00691312"/>
    <w:rsid w:val="00692B21"/>
    <w:rsid w:val="00696EA4"/>
    <w:rsid w:val="00697069"/>
    <w:rsid w:val="006A0446"/>
    <w:rsid w:val="006A1173"/>
    <w:rsid w:val="006A21CE"/>
    <w:rsid w:val="006A35B2"/>
    <w:rsid w:val="006A5F83"/>
    <w:rsid w:val="006A723A"/>
    <w:rsid w:val="006B0585"/>
    <w:rsid w:val="006B1734"/>
    <w:rsid w:val="006B1E2B"/>
    <w:rsid w:val="006B22CE"/>
    <w:rsid w:val="006B35D1"/>
    <w:rsid w:val="006B3D67"/>
    <w:rsid w:val="006B47BA"/>
    <w:rsid w:val="006B5CF5"/>
    <w:rsid w:val="006C1B04"/>
    <w:rsid w:val="006C1CA6"/>
    <w:rsid w:val="006C2EA2"/>
    <w:rsid w:val="006C35A5"/>
    <w:rsid w:val="006C574A"/>
    <w:rsid w:val="006D2D87"/>
    <w:rsid w:val="006D4B1D"/>
    <w:rsid w:val="006D676D"/>
    <w:rsid w:val="006E2C63"/>
    <w:rsid w:val="006E40AD"/>
    <w:rsid w:val="006E486C"/>
    <w:rsid w:val="006E48A2"/>
    <w:rsid w:val="006E492D"/>
    <w:rsid w:val="006E4BDF"/>
    <w:rsid w:val="006E58FB"/>
    <w:rsid w:val="006E750C"/>
    <w:rsid w:val="006E7CCA"/>
    <w:rsid w:val="006F03BE"/>
    <w:rsid w:val="006F0869"/>
    <w:rsid w:val="006F11E5"/>
    <w:rsid w:val="006F1B40"/>
    <w:rsid w:val="006F3399"/>
    <w:rsid w:val="006F4AEC"/>
    <w:rsid w:val="006F7A33"/>
    <w:rsid w:val="00700378"/>
    <w:rsid w:val="00701C13"/>
    <w:rsid w:val="00702C50"/>
    <w:rsid w:val="00704713"/>
    <w:rsid w:val="007076CB"/>
    <w:rsid w:val="00711D0B"/>
    <w:rsid w:val="00712641"/>
    <w:rsid w:val="007129AA"/>
    <w:rsid w:val="00713C28"/>
    <w:rsid w:val="00716AEB"/>
    <w:rsid w:val="007200E7"/>
    <w:rsid w:val="00720C9E"/>
    <w:rsid w:val="007213E7"/>
    <w:rsid w:val="007216D4"/>
    <w:rsid w:val="0072532E"/>
    <w:rsid w:val="0072557C"/>
    <w:rsid w:val="007322E7"/>
    <w:rsid w:val="007330F9"/>
    <w:rsid w:val="00733D97"/>
    <w:rsid w:val="00735FE9"/>
    <w:rsid w:val="00736A00"/>
    <w:rsid w:val="00737CB5"/>
    <w:rsid w:val="00737D85"/>
    <w:rsid w:val="00741D54"/>
    <w:rsid w:val="0074340A"/>
    <w:rsid w:val="00743538"/>
    <w:rsid w:val="00743880"/>
    <w:rsid w:val="00743E4C"/>
    <w:rsid w:val="00744B58"/>
    <w:rsid w:val="007473E0"/>
    <w:rsid w:val="007500E5"/>
    <w:rsid w:val="0075207C"/>
    <w:rsid w:val="00752CC9"/>
    <w:rsid w:val="007530D5"/>
    <w:rsid w:val="00753C78"/>
    <w:rsid w:val="007554FF"/>
    <w:rsid w:val="00755667"/>
    <w:rsid w:val="007561B4"/>
    <w:rsid w:val="007576C7"/>
    <w:rsid w:val="00757838"/>
    <w:rsid w:val="007578FB"/>
    <w:rsid w:val="00760296"/>
    <w:rsid w:val="00760524"/>
    <w:rsid w:val="007605C5"/>
    <w:rsid w:val="00761EE9"/>
    <w:rsid w:val="007633E8"/>
    <w:rsid w:val="0076482E"/>
    <w:rsid w:val="00764BD1"/>
    <w:rsid w:val="00765617"/>
    <w:rsid w:val="007716F0"/>
    <w:rsid w:val="00771838"/>
    <w:rsid w:val="00774200"/>
    <w:rsid w:val="00777E05"/>
    <w:rsid w:val="007809E3"/>
    <w:rsid w:val="00780FF9"/>
    <w:rsid w:val="0078111D"/>
    <w:rsid w:val="00783453"/>
    <w:rsid w:val="00783AFD"/>
    <w:rsid w:val="00784671"/>
    <w:rsid w:val="00784CFD"/>
    <w:rsid w:val="00785F6C"/>
    <w:rsid w:val="00787D18"/>
    <w:rsid w:val="00787D50"/>
    <w:rsid w:val="00787EB6"/>
    <w:rsid w:val="00791067"/>
    <w:rsid w:val="007920F5"/>
    <w:rsid w:val="0079301D"/>
    <w:rsid w:val="00796C49"/>
    <w:rsid w:val="00796FCC"/>
    <w:rsid w:val="007A158F"/>
    <w:rsid w:val="007A1A6F"/>
    <w:rsid w:val="007A213E"/>
    <w:rsid w:val="007A2A0C"/>
    <w:rsid w:val="007A365D"/>
    <w:rsid w:val="007A3987"/>
    <w:rsid w:val="007A5210"/>
    <w:rsid w:val="007A753F"/>
    <w:rsid w:val="007A767B"/>
    <w:rsid w:val="007B304F"/>
    <w:rsid w:val="007B3E3E"/>
    <w:rsid w:val="007B63C8"/>
    <w:rsid w:val="007C08F3"/>
    <w:rsid w:val="007C0CE5"/>
    <w:rsid w:val="007C1DCF"/>
    <w:rsid w:val="007C2093"/>
    <w:rsid w:val="007C37EB"/>
    <w:rsid w:val="007C3898"/>
    <w:rsid w:val="007C3F09"/>
    <w:rsid w:val="007C564D"/>
    <w:rsid w:val="007C5BB0"/>
    <w:rsid w:val="007C782C"/>
    <w:rsid w:val="007C786D"/>
    <w:rsid w:val="007C79A6"/>
    <w:rsid w:val="007D0CCB"/>
    <w:rsid w:val="007D0FFA"/>
    <w:rsid w:val="007D3271"/>
    <w:rsid w:val="007D5C1B"/>
    <w:rsid w:val="007D68ED"/>
    <w:rsid w:val="007D7AE9"/>
    <w:rsid w:val="007D7BB7"/>
    <w:rsid w:val="007E254F"/>
    <w:rsid w:val="007E30B0"/>
    <w:rsid w:val="007E462D"/>
    <w:rsid w:val="007E48F1"/>
    <w:rsid w:val="007F2720"/>
    <w:rsid w:val="007F46A4"/>
    <w:rsid w:val="007F5824"/>
    <w:rsid w:val="007F5B42"/>
    <w:rsid w:val="007F60E8"/>
    <w:rsid w:val="007F78E8"/>
    <w:rsid w:val="00800994"/>
    <w:rsid w:val="0080144A"/>
    <w:rsid w:val="008024A7"/>
    <w:rsid w:val="008031A7"/>
    <w:rsid w:val="0080682C"/>
    <w:rsid w:val="00806FAD"/>
    <w:rsid w:val="00810AC5"/>
    <w:rsid w:val="00811332"/>
    <w:rsid w:val="00812FD8"/>
    <w:rsid w:val="00815F49"/>
    <w:rsid w:val="00816205"/>
    <w:rsid w:val="00816D44"/>
    <w:rsid w:val="00816D84"/>
    <w:rsid w:val="0082077D"/>
    <w:rsid w:val="0082122F"/>
    <w:rsid w:val="008221FC"/>
    <w:rsid w:val="00823FB2"/>
    <w:rsid w:val="0082588B"/>
    <w:rsid w:val="0082600B"/>
    <w:rsid w:val="00826DF3"/>
    <w:rsid w:val="008274C7"/>
    <w:rsid w:val="008302D5"/>
    <w:rsid w:val="00831540"/>
    <w:rsid w:val="00831A98"/>
    <w:rsid w:val="00832BCB"/>
    <w:rsid w:val="0083313A"/>
    <w:rsid w:val="00835426"/>
    <w:rsid w:val="00836063"/>
    <w:rsid w:val="0083611B"/>
    <w:rsid w:val="008370CA"/>
    <w:rsid w:val="0084222F"/>
    <w:rsid w:val="00843AF1"/>
    <w:rsid w:val="00843F59"/>
    <w:rsid w:val="0084738A"/>
    <w:rsid w:val="008518E9"/>
    <w:rsid w:val="00851E13"/>
    <w:rsid w:val="00852232"/>
    <w:rsid w:val="00853AA0"/>
    <w:rsid w:val="008544F5"/>
    <w:rsid w:val="0086019C"/>
    <w:rsid w:val="008640EB"/>
    <w:rsid w:val="008643CB"/>
    <w:rsid w:val="00865447"/>
    <w:rsid w:val="00865A7D"/>
    <w:rsid w:val="0086615A"/>
    <w:rsid w:val="00867D24"/>
    <w:rsid w:val="0087116C"/>
    <w:rsid w:val="008728FA"/>
    <w:rsid w:val="00872953"/>
    <w:rsid w:val="00872981"/>
    <w:rsid w:val="00873578"/>
    <w:rsid w:val="008756F3"/>
    <w:rsid w:val="00876508"/>
    <w:rsid w:val="00880D06"/>
    <w:rsid w:val="008826B9"/>
    <w:rsid w:val="0088359D"/>
    <w:rsid w:val="00883807"/>
    <w:rsid w:val="008842E8"/>
    <w:rsid w:val="008917E4"/>
    <w:rsid w:val="00891AA5"/>
    <w:rsid w:val="0089224C"/>
    <w:rsid w:val="00892623"/>
    <w:rsid w:val="00892B95"/>
    <w:rsid w:val="0089444A"/>
    <w:rsid w:val="00894A89"/>
    <w:rsid w:val="008950FF"/>
    <w:rsid w:val="00897B90"/>
    <w:rsid w:val="008A1A2A"/>
    <w:rsid w:val="008A3BEC"/>
    <w:rsid w:val="008A42C2"/>
    <w:rsid w:val="008A46D5"/>
    <w:rsid w:val="008A492A"/>
    <w:rsid w:val="008A55AF"/>
    <w:rsid w:val="008A5D90"/>
    <w:rsid w:val="008B28E7"/>
    <w:rsid w:val="008B3146"/>
    <w:rsid w:val="008B31B0"/>
    <w:rsid w:val="008B3353"/>
    <w:rsid w:val="008B378F"/>
    <w:rsid w:val="008B40AE"/>
    <w:rsid w:val="008B416A"/>
    <w:rsid w:val="008B43A0"/>
    <w:rsid w:val="008B500B"/>
    <w:rsid w:val="008B78A1"/>
    <w:rsid w:val="008C024A"/>
    <w:rsid w:val="008C3D6E"/>
    <w:rsid w:val="008C433B"/>
    <w:rsid w:val="008C456F"/>
    <w:rsid w:val="008C4637"/>
    <w:rsid w:val="008C510C"/>
    <w:rsid w:val="008C553F"/>
    <w:rsid w:val="008D1426"/>
    <w:rsid w:val="008D17BD"/>
    <w:rsid w:val="008D1D57"/>
    <w:rsid w:val="008D22A3"/>
    <w:rsid w:val="008D24C1"/>
    <w:rsid w:val="008D31A4"/>
    <w:rsid w:val="008D5963"/>
    <w:rsid w:val="008D5B89"/>
    <w:rsid w:val="008D5CCD"/>
    <w:rsid w:val="008D610F"/>
    <w:rsid w:val="008D6C47"/>
    <w:rsid w:val="008E3138"/>
    <w:rsid w:val="008E3535"/>
    <w:rsid w:val="008E3A8E"/>
    <w:rsid w:val="008E4673"/>
    <w:rsid w:val="008E4CD8"/>
    <w:rsid w:val="008E6004"/>
    <w:rsid w:val="008E68A7"/>
    <w:rsid w:val="008E68B1"/>
    <w:rsid w:val="008E746F"/>
    <w:rsid w:val="008E75A7"/>
    <w:rsid w:val="008F339A"/>
    <w:rsid w:val="008F356D"/>
    <w:rsid w:val="008F453E"/>
    <w:rsid w:val="008F4946"/>
    <w:rsid w:val="008F516D"/>
    <w:rsid w:val="008F5CE6"/>
    <w:rsid w:val="008F6996"/>
    <w:rsid w:val="009006AA"/>
    <w:rsid w:val="00901BE4"/>
    <w:rsid w:val="00903E23"/>
    <w:rsid w:val="00903E56"/>
    <w:rsid w:val="0090419C"/>
    <w:rsid w:val="00906637"/>
    <w:rsid w:val="00906B81"/>
    <w:rsid w:val="00907AE5"/>
    <w:rsid w:val="00912608"/>
    <w:rsid w:val="00913583"/>
    <w:rsid w:val="009137D5"/>
    <w:rsid w:val="00921631"/>
    <w:rsid w:val="00921945"/>
    <w:rsid w:val="009240A1"/>
    <w:rsid w:val="009254B0"/>
    <w:rsid w:val="00925EAF"/>
    <w:rsid w:val="0092679C"/>
    <w:rsid w:val="0093026D"/>
    <w:rsid w:val="00932C83"/>
    <w:rsid w:val="00933066"/>
    <w:rsid w:val="00933401"/>
    <w:rsid w:val="009336D7"/>
    <w:rsid w:val="00934310"/>
    <w:rsid w:val="00935076"/>
    <w:rsid w:val="00935A27"/>
    <w:rsid w:val="00935ABB"/>
    <w:rsid w:val="0093753D"/>
    <w:rsid w:val="00937AB8"/>
    <w:rsid w:val="00937D5B"/>
    <w:rsid w:val="00941629"/>
    <w:rsid w:val="009424EB"/>
    <w:rsid w:val="0094694C"/>
    <w:rsid w:val="00946C63"/>
    <w:rsid w:val="00950D48"/>
    <w:rsid w:val="00951EC6"/>
    <w:rsid w:val="00952272"/>
    <w:rsid w:val="00953B43"/>
    <w:rsid w:val="00954E32"/>
    <w:rsid w:val="0095692B"/>
    <w:rsid w:val="0096027A"/>
    <w:rsid w:val="009607C2"/>
    <w:rsid w:val="00960E3D"/>
    <w:rsid w:val="009618A6"/>
    <w:rsid w:val="00962455"/>
    <w:rsid w:val="00962F58"/>
    <w:rsid w:val="00963E93"/>
    <w:rsid w:val="00964B2B"/>
    <w:rsid w:val="0096597B"/>
    <w:rsid w:val="00967D46"/>
    <w:rsid w:val="009705A8"/>
    <w:rsid w:val="0097350D"/>
    <w:rsid w:val="00973704"/>
    <w:rsid w:val="00973AB9"/>
    <w:rsid w:val="00975587"/>
    <w:rsid w:val="00975E18"/>
    <w:rsid w:val="00976440"/>
    <w:rsid w:val="009764DB"/>
    <w:rsid w:val="00977820"/>
    <w:rsid w:val="00977E46"/>
    <w:rsid w:val="0098044B"/>
    <w:rsid w:val="00982649"/>
    <w:rsid w:val="009826D8"/>
    <w:rsid w:val="009840B8"/>
    <w:rsid w:val="00985E6C"/>
    <w:rsid w:val="00987FA3"/>
    <w:rsid w:val="009905AB"/>
    <w:rsid w:val="00991449"/>
    <w:rsid w:val="009925A7"/>
    <w:rsid w:val="00992643"/>
    <w:rsid w:val="00992C5E"/>
    <w:rsid w:val="00993F91"/>
    <w:rsid w:val="00994D36"/>
    <w:rsid w:val="00994F17"/>
    <w:rsid w:val="0099558A"/>
    <w:rsid w:val="00996088"/>
    <w:rsid w:val="00997926"/>
    <w:rsid w:val="009A067D"/>
    <w:rsid w:val="009A0A2B"/>
    <w:rsid w:val="009A3A66"/>
    <w:rsid w:val="009A64BF"/>
    <w:rsid w:val="009A74DF"/>
    <w:rsid w:val="009B08C8"/>
    <w:rsid w:val="009B1AD1"/>
    <w:rsid w:val="009B4420"/>
    <w:rsid w:val="009B5EFA"/>
    <w:rsid w:val="009B608E"/>
    <w:rsid w:val="009B6E89"/>
    <w:rsid w:val="009B78C4"/>
    <w:rsid w:val="009C0AC0"/>
    <w:rsid w:val="009C176F"/>
    <w:rsid w:val="009C187E"/>
    <w:rsid w:val="009C2269"/>
    <w:rsid w:val="009C3A99"/>
    <w:rsid w:val="009C3F8C"/>
    <w:rsid w:val="009C42E7"/>
    <w:rsid w:val="009C5740"/>
    <w:rsid w:val="009C6561"/>
    <w:rsid w:val="009C7663"/>
    <w:rsid w:val="009C7AEB"/>
    <w:rsid w:val="009D009C"/>
    <w:rsid w:val="009D07AA"/>
    <w:rsid w:val="009D29DA"/>
    <w:rsid w:val="009D3933"/>
    <w:rsid w:val="009D3F9A"/>
    <w:rsid w:val="009D5435"/>
    <w:rsid w:val="009D68FB"/>
    <w:rsid w:val="009D73A9"/>
    <w:rsid w:val="009E1859"/>
    <w:rsid w:val="009E2E01"/>
    <w:rsid w:val="009E4CC5"/>
    <w:rsid w:val="009E4F1E"/>
    <w:rsid w:val="009E57C6"/>
    <w:rsid w:val="009E6180"/>
    <w:rsid w:val="009E6F0B"/>
    <w:rsid w:val="009F0462"/>
    <w:rsid w:val="009F20C4"/>
    <w:rsid w:val="009F47ED"/>
    <w:rsid w:val="009F4847"/>
    <w:rsid w:val="009F4880"/>
    <w:rsid w:val="009F54DB"/>
    <w:rsid w:val="009F61C5"/>
    <w:rsid w:val="009F6DBF"/>
    <w:rsid w:val="00A02141"/>
    <w:rsid w:val="00A02879"/>
    <w:rsid w:val="00A06571"/>
    <w:rsid w:val="00A10BCF"/>
    <w:rsid w:val="00A12F9F"/>
    <w:rsid w:val="00A14B16"/>
    <w:rsid w:val="00A164CA"/>
    <w:rsid w:val="00A2201D"/>
    <w:rsid w:val="00A259C6"/>
    <w:rsid w:val="00A25A14"/>
    <w:rsid w:val="00A25CB0"/>
    <w:rsid w:val="00A269FB"/>
    <w:rsid w:val="00A26CA2"/>
    <w:rsid w:val="00A35BBF"/>
    <w:rsid w:val="00A35D1F"/>
    <w:rsid w:val="00A36720"/>
    <w:rsid w:val="00A3674E"/>
    <w:rsid w:val="00A418AF"/>
    <w:rsid w:val="00A41A9A"/>
    <w:rsid w:val="00A42FFB"/>
    <w:rsid w:val="00A4357D"/>
    <w:rsid w:val="00A45774"/>
    <w:rsid w:val="00A45CBE"/>
    <w:rsid w:val="00A46372"/>
    <w:rsid w:val="00A50C06"/>
    <w:rsid w:val="00A51EF1"/>
    <w:rsid w:val="00A5237D"/>
    <w:rsid w:val="00A60AB7"/>
    <w:rsid w:val="00A63827"/>
    <w:rsid w:val="00A63AB8"/>
    <w:rsid w:val="00A63E70"/>
    <w:rsid w:val="00A63FDC"/>
    <w:rsid w:val="00A64133"/>
    <w:rsid w:val="00A65D18"/>
    <w:rsid w:val="00A66C63"/>
    <w:rsid w:val="00A743D6"/>
    <w:rsid w:val="00A748A5"/>
    <w:rsid w:val="00A75504"/>
    <w:rsid w:val="00A7575E"/>
    <w:rsid w:val="00A75997"/>
    <w:rsid w:val="00A75A8C"/>
    <w:rsid w:val="00A75EB4"/>
    <w:rsid w:val="00A76948"/>
    <w:rsid w:val="00A76FC5"/>
    <w:rsid w:val="00A7777C"/>
    <w:rsid w:val="00A77F63"/>
    <w:rsid w:val="00A8041D"/>
    <w:rsid w:val="00A820A6"/>
    <w:rsid w:val="00A83200"/>
    <w:rsid w:val="00A84970"/>
    <w:rsid w:val="00A901A3"/>
    <w:rsid w:val="00A9152C"/>
    <w:rsid w:val="00A944FB"/>
    <w:rsid w:val="00A95445"/>
    <w:rsid w:val="00A97E76"/>
    <w:rsid w:val="00AA046D"/>
    <w:rsid w:val="00AA0BAE"/>
    <w:rsid w:val="00AA3F70"/>
    <w:rsid w:val="00AA4D84"/>
    <w:rsid w:val="00AA5B0E"/>
    <w:rsid w:val="00AA6151"/>
    <w:rsid w:val="00AA7444"/>
    <w:rsid w:val="00AB1E35"/>
    <w:rsid w:val="00AB30EB"/>
    <w:rsid w:val="00AB7134"/>
    <w:rsid w:val="00AB7DC5"/>
    <w:rsid w:val="00AC07F9"/>
    <w:rsid w:val="00AC26A3"/>
    <w:rsid w:val="00AC2AF6"/>
    <w:rsid w:val="00AC3CD8"/>
    <w:rsid w:val="00AC4F04"/>
    <w:rsid w:val="00AC4F21"/>
    <w:rsid w:val="00AC58E7"/>
    <w:rsid w:val="00AC5FC5"/>
    <w:rsid w:val="00AC5FE7"/>
    <w:rsid w:val="00AC696E"/>
    <w:rsid w:val="00AD07EC"/>
    <w:rsid w:val="00AD15DF"/>
    <w:rsid w:val="00AD2A74"/>
    <w:rsid w:val="00AD31D3"/>
    <w:rsid w:val="00AD33CD"/>
    <w:rsid w:val="00AD4CF6"/>
    <w:rsid w:val="00AD4DFE"/>
    <w:rsid w:val="00AD5BAB"/>
    <w:rsid w:val="00AE0BFB"/>
    <w:rsid w:val="00AE13C4"/>
    <w:rsid w:val="00AE3839"/>
    <w:rsid w:val="00AE3BD4"/>
    <w:rsid w:val="00AE3C57"/>
    <w:rsid w:val="00AE51DE"/>
    <w:rsid w:val="00AE6B15"/>
    <w:rsid w:val="00AF1BC8"/>
    <w:rsid w:val="00AF1CD2"/>
    <w:rsid w:val="00AF43AB"/>
    <w:rsid w:val="00AF4919"/>
    <w:rsid w:val="00AF4C03"/>
    <w:rsid w:val="00AF581B"/>
    <w:rsid w:val="00AF60C8"/>
    <w:rsid w:val="00AF731C"/>
    <w:rsid w:val="00AF7888"/>
    <w:rsid w:val="00B001CC"/>
    <w:rsid w:val="00B003E9"/>
    <w:rsid w:val="00B0165D"/>
    <w:rsid w:val="00B01D89"/>
    <w:rsid w:val="00B01ECA"/>
    <w:rsid w:val="00B029A7"/>
    <w:rsid w:val="00B035A6"/>
    <w:rsid w:val="00B03820"/>
    <w:rsid w:val="00B0406C"/>
    <w:rsid w:val="00B04C6B"/>
    <w:rsid w:val="00B053A3"/>
    <w:rsid w:val="00B05D6A"/>
    <w:rsid w:val="00B06788"/>
    <w:rsid w:val="00B11594"/>
    <w:rsid w:val="00B11714"/>
    <w:rsid w:val="00B1309B"/>
    <w:rsid w:val="00B15003"/>
    <w:rsid w:val="00B17E8C"/>
    <w:rsid w:val="00B225A8"/>
    <w:rsid w:val="00B229FB"/>
    <w:rsid w:val="00B240C5"/>
    <w:rsid w:val="00B2426F"/>
    <w:rsid w:val="00B25632"/>
    <w:rsid w:val="00B259EF"/>
    <w:rsid w:val="00B27B38"/>
    <w:rsid w:val="00B302D1"/>
    <w:rsid w:val="00B322A4"/>
    <w:rsid w:val="00B33858"/>
    <w:rsid w:val="00B33C4E"/>
    <w:rsid w:val="00B34158"/>
    <w:rsid w:val="00B35861"/>
    <w:rsid w:val="00B35A3A"/>
    <w:rsid w:val="00B35C01"/>
    <w:rsid w:val="00B3610E"/>
    <w:rsid w:val="00B363C4"/>
    <w:rsid w:val="00B36F9E"/>
    <w:rsid w:val="00B376E2"/>
    <w:rsid w:val="00B40B68"/>
    <w:rsid w:val="00B42E37"/>
    <w:rsid w:val="00B43341"/>
    <w:rsid w:val="00B4430C"/>
    <w:rsid w:val="00B44A64"/>
    <w:rsid w:val="00B4637F"/>
    <w:rsid w:val="00B46632"/>
    <w:rsid w:val="00B4767A"/>
    <w:rsid w:val="00B47B0C"/>
    <w:rsid w:val="00B50F8E"/>
    <w:rsid w:val="00B5116B"/>
    <w:rsid w:val="00B5375A"/>
    <w:rsid w:val="00B54CC5"/>
    <w:rsid w:val="00B55811"/>
    <w:rsid w:val="00B55CE3"/>
    <w:rsid w:val="00B56EEE"/>
    <w:rsid w:val="00B57040"/>
    <w:rsid w:val="00B60FAC"/>
    <w:rsid w:val="00B627B2"/>
    <w:rsid w:val="00B62C11"/>
    <w:rsid w:val="00B64E22"/>
    <w:rsid w:val="00B71D0C"/>
    <w:rsid w:val="00B74068"/>
    <w:rsid w:val="00B74351"/>
    <w:rsid w:val="00B74DC0"/>
    <w:rsid w:val="00B820FB"/>
    <w:rsid w:val="00B82655"/>
    <w:rsid w:val="00B82680"/>
    <w:rsid w:val="00B826C5"/>
    <w:rsid w:val="00B82B7C"/>
    <w:rsid w:val="00B8562B"/>
    <w:rsid w:val="00B856A9"/>
    <w:rsid w:val="00B861D8"/>
    <w:rsid w:val="00B869B9"/>
    <w:rsid w:val="00B86E15"/>
    <w:rsid w:val="00B909B3"/>
    <w:rsid w:val="00B91C3D"/>
    <w:rsid w:val="00B91DA5"/>
    <w:rsid w:val="00B9382B"/>
    <w:rsid w:val="00B93A63"/>
    <w:rsid w:val="00B9758F"/>
    <w:rsid w:val="00BA1F38"/>
    <w:rsid w:val="00BA223D"/>
    <w:rsid w:val="00BB2BD8"/>
    <w:rsid w:val="00BB2BEA"/>
    <w:rsid w:val="00BB4447"/>
    <w:rsid w:val="00BB534B"/>
    <w:rsid w:val="00BB5A32"/>
    <w:rsid w:val="00BB5A6C"/>
    <w:rsid w:val="00BB6373"/>
    <w:rsid w:val="00BB7836"/>
    <w:rsid w:val="00BC0196"/>
    <w:rsid w:val="00BC0A34"/>
    <w:rsid w:val="00BC1805"/>
    <w:rsid w:val="00BC29D5"/>
    <w:rsid w:val="00BC39FA"/>
    <w:rsid w:val="00BC5741"/>
    <w:rsid w:val="00BC6FB1"/>
    <w:rsid w:val="00BC7237"/>
    <w:rsid w:val="00BD0BFC"/>
    <w:rsid w:val="00BD1C28"/>
    <w:rsid w:val="00BD1E7D"/>
    <w:rsid w:val="00BD2A75"/>
    <w:rsid w:val="00BD3B6E"/>
    <w:rsid w:val="00BD59BE"/>
    <w:rsid w:val="00BD5AF5"/>
    <w:rsid w:val="00BD7033"/>
    <w:rsid w:val="00BD7058"/>
    <w:rsid w:val="00BE6AFC"/>
    <w:rsid w:val="00BE7B16"/>
    <w:rsid w:val="00BF0142"/>
    <w:rsid w:val="00BF0609"/>
    <w:rsid w:val="00BF19AD"/>
    <w:rsid w:val="00BF1CF1"/>
    <w:rsid w:val="00BF4F66"/>
    <w:rsid w:val="00BF6940"/>
    <w:rsid w:val="00BF69E9"/>
    <w:rsid w:val="00BF7DF7"/>
    <w:rsid w:val="00BF7ED3"/>
    <w:rsid w:val="00C0021C"/>
    <w:rsid w:val="00C00287"/>
    <w:rsid w:val="00C00F77"/>
    <w:rsid w:val="00C010A6"/>
    <w:rsid w:val="00C02137"/>
    <w:rsid w:val="00C0261A"/>
    <w:rsid w:val="00C07BE7"/>
    <w:rsid w:val="00C07C36"/>
    <w:rsid w:val="00C128B9"/>
    <w:rsid w:val="00C12AF1"/>
    <w:rsid w:val="00C12CF2"/>
    <w:rsid w:val="00C159CD"/>
    <w:rsid w:val="00C16C5E"/>
    <w:rsid w:val="00C22837"/>
    <w:rsid w:val="00C23633"/>
    <w:rsid w:val="00C23E32"/>
    <w:rsid w:val="00C24180"/>
    <w:rsid w:val="00C24C6D"/>
    <w:rsid w:val="00C25CCB"/>
    <w:rsid w:val="00C267E4"/>
    <w:rsid w:val="00C26D9C"/>
    <w:rsid w:val="00C303B8"/>
    <w:rsid w:val="00C35CA6"/>
    <w:rsid w:val="00C371B8"/>
    <w:rsid w:val="00C412C0"/>
    <w:rsid w:val="00C42C9F"/>
    <w:rsid w:val="00C42D6B"/>
    <w:rsid w:val="00C44149"/>
    <w:rsid w:val="00C4452E"/>
    <w:rsid w:val="00C45BE3"/>
    <w:rsid w:val="00C47522"/>
    <w:rsid w:val="00C50479"/>
    <w:rsid w:val="00C523D7"/>
    <w:rsid w:val="00C52576"/>
    <w:rsid w:val="00C52F8E"/>
    <w:rsid w:val="00C53C0B"/>
    <w:rsid w:val="00C55334"/>
    <w:rsid w:val="00C55892"/>
    <w:rsid w:val="00C55FE4"/>
    <w:rsid w:val="00C56BCE"/>
    <w:rsid w:val="00C57031"/>
    <w:rsid w:val="00C61395"/>
    <w:rsid w:val="00C61F2E"/>
    <w:rsid w:val="00C63514"/>
    <w:rsid w:val="00C63691"/>
    <w:rsid w:val="00C639B6"/>
    <w:rsid w:val="00C644FB"/>
    <w:rsid w:val="00C66B21"/>
    <w:rsid w:val="00C67C79"/>
    <w:rsid w:val="00C7126D"/>
    <w:rsid w:val="00C718EB"/>
    <w:rsid w:val="00C72030"/>
    <w:rsid w:val="00C72BA7"/>
    <w:rsid w:val="00C737BE"/>
    <w:rsid w:val="00C75F0A"/>
    <w:rsid w:val="00C76070"/>
    <w:rsid w:val="00C7631A"/>
    <w:rsid w:val="00C76C03"/>
    <w:rsid w:val="00C77685"/>
    <w:rsid w:val="00C811E0"/>
    <w:rsid w:val="00C816C0"/>
    <w:rsid w:val="00C81711"/>
    <w:rsid w:val="00C83A51"/>
    <w:rsid w:val="00C848EA"/>
    <w:rsid w:val="00C8624F"/>
    <w:rsid w:val="00C86D3B"/>
    <w:rsid w:val="00C87B5E"/>
    <w:rsid w:val="00C90112"/>
    <w:rsid w:val="00C9140B"/>
    <w:rsid w:val="00C91C11"/>
    <w:rsid w:val="00C92BFA"/>
    <w:rsid w:val="00C947F4"/>
    <w:rsid w:val="00C95489"/>
    <w:rsid w:val="00CA03CA"/>
    <w:rsid w:val="00CA1F4C"/>
    <w:rsid w:val="00CA2684"/>
    <w:rsid w:val="00CA50DB"/>
    <w:rsid w:val="00CA60A6"/>
    <w:rsid w:val="00CA6351"/>
    <w:rsid w:val="00CA780D"/>
    <w:rsid w:val="00CB0E0C"/>
    <w:rsid w:val="00CB13EB"/>
    <w:rsid w:val="00CB1966"/>
    <w:rsid w:val="00CB1D5F"/>
    <w:rsid w:val="00CB1EB0"/>
    <w:rsid w:val="00CB30D5"/>
    <w:rsid w:val="00CB32D4"/>
    <w:rsid w:val="00CC00C5"/>
    <w:rsid w:val="00CC09D9"/>
    <w:rsid w:val="00CC0BB0"/>
    <w:rsid w:val="00CC230F"/>
    <w:rsid w:val="00CC2705"/>
    <w:rsid w:val="00CC4981"/>
    <w:rsid w:val="00CC49B0"/>
    <w:rsid w:val="00CC51B2"/>
    <w:rsid w:val="00CC5D50"/>
    <w:rsid w:val="00CC6C26"/>
    <w:rsid w:val="00CD18E5"/>
    <w:rsid w:val="00CD2DA8"/>
    <w:rsid w:val="00CD3290"/>
    <w:rsid w:val="00CD45CD"/>
    <w:rsid w:val="00CD57F9"/>
    <w:rsid w:val="00CD7603"/>
    <w:rsid w:val="00CE0829"/>
    <w:rsid w:val="00CE1216"/>
    <w:rsid w:val="00CE1D33"/>
    <w:rsid w:val="00CE1F1B"/>
    <w:rsid w:val="00CE4FF9"/>
    <w:rsid w:val="00CE64F6"/>
    <w:rsid w:val="00CE6DC0"/>
    <w:rsid w:val="00CE7B76"/>
    <w:rsid w:val="00CF273E"/>
    <w:rsid w:val="00CF2E74"/>
    <w:rsid w:val="00CF57BC"/>
    <w:rsid w:val="00CF5962"/>
    <w:rsid w:val="00CF7345"/>
    <w:rsid w:val="00CF7670"/>
    <w:rsid w:val="00D0029B"/>
    <w:rsid w:val="00D0054F"/>
    <w:rsid w:val="00D02851"/>
    <w:rsid w:val="00D11897"/>
    <w:rsid w:val="00D1235E"/>
    <w:rsid w:val="00D127C0"/>
    <w:rsid w:val="00D12842"/>
    <w:rsid w:val="00D12F12"/>
    <w:rsid w:val="00D16E9D"/>
    <w:rsid w:val="00D20245"/>
    <w:rsid w:val="00D25FDD"/>
    <w:rsid w:val="00D27A7D"/>
    <w:rsid w:val="00D3068D"/>
    <w:rsid w:val="00D32766"/>
    <w:rsid w:val="00D34103"/>
    <w:rsid w:val="00D356E3"/>
    <w:rsid w:val="00D35A26"/>
    <w:rsid w:val="00D37563"/>
    <w:rsid w:val="00D4008B"/>
    <w:rsid w:val="00D40C2A"/>
    <w:rsid w:val="00D42A92"/>
    <w:rsid w:val="00D45CC4"/>
    <w:rsid w:val="00D53607"/>
    <w:rsid w:val="00D57C56"/>
    <w:rsid w:val="00D6306E"/>
    <w:rsid w:val="00D65CEC"/>
    <w:rsid w:val="00D65E21"/>
    <w:rsid w:val="00D67BF8"/>
    <w:rsid w:val="00D7113D"/>
    <w:rsid w:val="00D71B49"/>
    <w:rsid w:val="00D72BE6"/>
    <w:rsid w:val="00D7595A"/>
    <w:rsid w:val="00D767E4"/>
    <w:rsid w:val="00D80602"/>
    <w:rsid w:val="00D8217C"/>
    <w:rsid w:val="00D82AC1"/>
    <w:rsid w:val="00D82BF6"/>
    <w:rsid w:val="00D82F3A"/>
    <w:rsid w:val="00D86527"/>
    <w:rsid w:val="00D86830"/>
    <w:rsid w:val="00D9039C"/>
    <w:rsid w:val="00D90E79"/>
    <w:rsid w:val="00D9157A"/>
    <w:rsid w:val="00D91E48"/>
    <w:rsid w:val="00D9667F"/>
    <w:rsid w:val="00D96C5B"/>
    <w:rsid w:val="00DA3D9F"/>
    <w:rsid w:val="00DA57EF"/>
    <w:rsid w:val="00DA6565"/>
    <w:rsid w:val="00DB1CBE"/>
    <w:rsid w:val="00DB23E8"/>
    <w:rsid w:val="00DB563E"/>
    <w:rsid w:val="00DC26C2"/>
    <w:rsid w:val="00DC2E96"/>
    <w:rsid w:val="00DC3781"/>
    <w:rsid w:val="00DC4640"/>
    <w:rsid w:val="00DC6FE3"/>
    <w:rsid w:val="00DC7B67"/>
    <w:rsid w:val="00DC7E49"/>
    <w:rsid w:val="00DD0919"/>
    <w:rsid w:val="00DD1F25"/>
    <w:rsid w:val="00DD222A"/>
    <w:rsid w:val="00DD2883"/>
    <w:rsid w:val="00DD2C49"/>
    <w:rsid w:val="00DD35C5"/>
    <w:rsid w:val="00DD3720"/>
    <w:rsid w:val="00DD3C28"/>
    <w:rsid w:val="00DD4D8B"/>
    <w:rsid w:val="00DD55B1"/>
    <w:rsid w:val="00DD5834"/>
    <w:rsid w:val="00DD66F8"/>
    <w:rsid w:val="00DD7CF7"/>
    <w:rsid w:val="00DE21B8"/>
    <w:rsid w:val="00DE245D"/>
    <w:rsid w:val="00DE709B"/>
    <w:rsid w:val="00DE79ED"/>
    <w:rsid w:val="00DE7C86"/>
    <w:rsid w:val="00DF0E62"/>
    <w:rsid w:val="00DF1423"/>
    <w:rsid w:val="00DF15F4"/>
    <w:rsid w:val="00DF1953"/>
    <w:rsid w:val="00DF3A12"/>
    <w:rsid w:val="00DF551D"/>
    <w:rsid w:val="00E012F2"/>
    <w:rsid w:val="00E023DF"/>
    <w:rsid w:val="00E024EC"/>
    <w:rsid w:val="00E033AB"/>
    <w:rsid w:val="00E04FA0"/>
    <w:rsid w:val="00E10BAC"/>
    <w:rsid w:val="00E10D41"/>
    <w:rsid w:val="00E11E3E"/>
    <w:rsid w:val="00E13228"/>
    <w:rsid w:val="00E134D2"/>
    <w:rsid w:val="00E1524E"/>
    <w:rsid w:val="00E16498"/>
    <w:rsid w:val="00E164DF"/>
    <w:rsid w:val="00E1682A"/>
    <w:rsid w:val="00E169DE"/>
    <w:rsid w:val="00E17D3D"/>
    <w:rsid w:val="00E21ABA"/>
    <w:rsid w:val="00E24346"/>
    <w:rsid w:val="00E27931"/>
    <w:rsid w:val="00E31546"/>
    <w:rsid w:val="00E315C9"/>
    <w:rsid w:val="00E32602"/>
    <w:rsid w:val="00E339E6"/>
    <w:rsid w:val="00E3445B"/>
    <w:rsid w:val="00E34A72"/>
    <w:rsid w:val="00E35480"/>
    <w:rsid w:val="00E366EA"/>
    <w:rsid w:val="00E41710"/>
    <w:rsid w:val="00E435CD"/>
    <w:rsid w:val="00E43869"/>
    <w:rsid w:val="00E44F7E"/>
    <w:rsid w:val="00E51964"/>
    <w:rsid w:val="00E52E26"/>
    <w:rsid w:val="00E5366C"/>
    <w:rsid w:val="00E6332D"/>
    <w:rsid w:val="00E63A48"/>
    <w:rsid w:val="00E64FFE"/>
    <w:rsid w:val="00E6544F"/>
    <w:rsid w:val="00E65FAC"/>
    <w:rsid w:val="00E671B0"/>
    <w:rsid w:val="00E67394"/>
    <w:rsid w:val="00E67923"/>
    <w:rsid w:val="00E708A5"/>
    <w:rsid w:val="00E72059"/>
    <w:rsid w:val="00E721C6"/>
    <w:rsid w:val="00E728ED"/>
    <w:rsid w:val="00E72F71"/>
    <w:rsid w:val="00E753A0"/>
    <w:rsid w:val="00E767CB"/>
    <w:rsid w:val="00E777C4"/>
    <w:rsid w:val="00E8009C"/>
    <w:rsid w:val="00E81C2E"/>
    <w:rsid w:val="00E824BC"/>
    <w:rsid w:val="00E826CB"/>
    <w:rsid w:val="00E8298C"/>
    <w:rsid w:val="00E856CD"/>
    <w:rsid w:val="00E91265"/>
    <w:rsid w:val="00EA0D1A"/>
    <w:rsid w:val="00EA50F6"/>
    <w:rsid w:val="00EB3F16"/>
    <w:rsid w:val="00EB44B7"/>
    <w:rsid w:val="00EB48FD"/>
    <w:rsid w:val="00EB4E19"/>
    <w:rsid w:val="00EB567D"/>
    <w:rsid w:val="00EB6470"/>
    <w:rsid w:val="00EB7CD7"/>
    <w:rsid w:val="00EC1CEB"/>
    <w:rsid w:val="00EC27C4"/>
    <w:rsid w:val="00EC27E9"/>
    <w:rsid w:val="00EC6E14"/>
    <w:rsid w:val="00ED02A7"/>
    <w:rsid w:val="00ED2FF3"/>
    <w:rsid w:val="00ED33B5"/>
    <w:rsid w:val="00ED3AB5"/>
    <w:rsid w:val="00ED3C9A"/>
    <w:rsid w:val="00ED4CA2"/>
    <w:rsid w:val="00ED5CF2"/>
    <w:rsid w:val="00ED712E"/>
    <w:rsid w:val="00ED7701"/>
    <w:rsid w:val="00ED7B72"/>
    <w:rsid w:val="00EE0322"/>
    <w:rsid w:val="00EE0F5C"/>
    <w:rsid w:val="00EE1A19"/>
    <w:rsid w:val="00EE1A5D"/>
    <w:rsid w:val="00EE2AC6"/>
    <w:rsid w:val="00EE3E10"/>
    <w:rsid w:val="00EE69E5"/>
    <w:rsid w:val="00EE75DF"/>
    <w:rsid w:val="00EF08C3"/>
    <w:rsid w:val="00EF0C93"/>
    <w:rsid w:val="00EF19E8"/>
    <w:rsid w:val="00EF29BE"/>
    <w:rsid w:val="00EF2DD5"/>
    <w:rsid w:val="00EF5D46"/>
    <w:rsid w:val="00F00C72"/>
    <w:rsid w:val="00F02289"/>
    <w:rsid w:val="00F02A97"/>
    <w:rsid w:val="00F05B1F"/>
    <w:rsid w:val="00F06028"/>
    <w:rsid w:val="00F064C8"/>
    <w:rsid w:val="00F06749"/>
    <w:rsid w:val="00F074B1"/>
    <w:rsid w:val="00F112D6"/>
    <w:rsid w:val="00F12683"/>
    <w:rsid w:val="00F12A6A"/>
    <w:rsid w:val="00F14C19"/>
    <w:rsid w:val="00F1544A"/>
    <w:rsid w:val="00F15A33"/>
    <w:rsid w:val="00F16740"/>
    <w:rsid w:val="00F16860"/>
    <w:rsid w:val="00F16BBC"/>
    <w:rsid w:val="00F17DDE"/>
    <w:rsid w:val="00F22AF9"/>
    <w:rsid w:val="00F23766"/>
    <w:rsid w:val="00F2549A"/>
    <w:rsid w:val="00F26192"/>
    <w:rsid w:val="00F26421"/>
    <w:rsid w:val="00F3149F"/>
    <w:rsid w:val="00F31AF4"/>
    <w:rsid w:val="00F32AA5"/>
    <w:rsid w:val="00F33315"/>
    <w:rsid w:val="00F346DB"/>
    <w:rsid w:val="00F350E7"/>
    <w:rsid w:val="00F36175"/>
    <w:rsid w:val="00F36598"/>
    <w:rsid w:val="00F37074"/>
    <w:rsid w:val="00F3746C"/>
    <w:rsid w:val="00F37EF2"/>
    <w:rsid w:val="00F40257"/>
    <w:rsid w:val="00F40557"/>
    <w:rsid w:val="00F41A07"/>
    <w:rsid w:val="00F42FD2"/>
    <w:rsid w:val="00F432AC"/>
    <w:rsid w:val="00F45488"/>
    <w:rsid w:val="00F46EE3"/>
    <w:rsid w:val="00F476DA"/>
    <w:rsid w:val="00F47F1D"/>
    <w:rsid w:val="00F51D3C"/>
    <w:rsid w:val="00F520A7"/>
    <w:rsid w:val="00F524F4"/>
    <w:rsid w:val="00F541D2"/>
    <w:rsid w:val="00F5467C"/>
    <w:rsid w:val="00F557F4"/>
    <w:rsid w:val="00F6053B"/>
    <w:rsid w:val="00F634DE"/>
    <w:rsid w:val="00F65517"/>
    <w:rsid w:val="00F67DA8"/>
    <w:rsid w:val="00F67EBF"/>
    <w:rsid w:val="00F702CA"/>
    <w:rsid w:val="00F736B8"/>
    <w:rsid w:val="00F7531F"/>
    <w:rsid w:val="00F755ED"/>
    <w:rsid w:val="00F775B1"/>
    <w:rsid w:val="00F77EFB"/>
    <w:rsid w:val="00F835B3"/>
    <w:rsid w:val="00F83F2A"/>
    <w:rsid w:val="00F840EF"/>
    <w:rsid w:val="00F84966"/>
    <w:rsid w:val="00F86C7C"/>
    <w:rsid w:val="00F876B5"/>
    <w:rsid w:val="00F90148"/>
    <w:rsid w:val="00F91053"/>
    <w:rsid w:val="00F91148"/>
    <w:rsid w:val="00F92765"/>
    <w:rsid w:val="00F92ED7"/>
    <w:rsid w:val="00F94D5D"/>
    <w:rsid w:val="00F95C81"/>
    <w:rsid w:val="00F97C88"/>
    <w:rsid w:val="00FA2661"/>
    <w:rsid w:val="00FA2DEB"/>
    <w:rsid w:val="00FA301D"/>
    <w:rsid w:val="00FA5656"/>
    <w:rsid w:val="00FA5F62"/>
    <w:rsid w:val="00FA6801"/>
    <w:rsid w:val="00FA75AB"/>
    <w:rsid w:val="00FA7CB1"/>
    <w:rsid w:val="00FB1620"/>
    <w:rsid w:val="00FB19F2"/>
    <w:rsid w:val="00FB206F"/>
    <w:rsid w:val="00FB2F94"/>
    <w:rsid w:val="00FB76AB"/>
    <w:rsid w:val="00FB7D77"/>
    <w:rsid w:val="00FC0EFB"/>
    <w:rsid w:val="00FC1BCC"/>
    <w:rsid w:val="00FC2AD8"/>
    <w:rsid w:val="00FC51D0"/>
    <w:rsid w:val="00FC5754"/>
    <w:rsid w:val="00FC6217"/>
    <w:rsid w:val="00FC6293"/>
    <w:rsid w:val="00FC7B3E"/>
    <w:rsid w:val="00FC7F30"/>
    <w:rsid w:val="00FD05C4"/>
    <w:rsid w:val="00FD1003"/>
    <w:rsid w:val="00FD1EFD"/>
    <w:rsid w:val="00FD30F6"/>
    <w:rsid w:val="00FD3291"/>
    <w:rsid w:val="00FD6BD1"/>
    <w:rsid w:val="00FE0A0F"/>
    <w:rsid w:val="00FE1954"/>
    <w:rsid w:val="00FE2FC5"/>
    <w:rsid w:val="00FE36F2"/>
    <w:rsid w:val="00FE37C9"/>
    <w:rsid w:val="00FE54E1"/>
    <w:rsid w:val="00FE5B36"/>
    <w:rsid w:val="00FF28DD"/>
    <w:rsid w:val="00FF4A37"/>
    <w:rsid w:val="00FF5D81"/>
    <w:rsid w:val="00FF72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9FD4D3F-8CA7-4902-939F-D72C2036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953"/>
    <w:rPr>
      <w:rFonts w:eastAsia="Times New Roman"/>
      <w:sz w:val="24"/>
      <w:szCs w:val="24"/>
    </w:rPr>
  </w:style>
  <w:style w:type="paragraph" w:styleId="Heading1">
    <w:name w:val="heading 1"/>
    <w:basedOn w:val="Normal"/>
    <w:next w:val="Normal"/>
    <w:link w:val="Heading1Char"/>
    <w:uiPriority w:val="9"/>
    <w:qFormat/>
    <w:rsid w:val="00D67BF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67BF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003E9"/>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7BF8"/>
    <w:rPr>
      <w:rFonts w:ascii="Cambria" w:eastAsia="Times New Roman" w:hAnsi="Cambria" w:cs="Times New Roman"/>
      <w:b/>
      <w:bCs/>
      <w:kern w:val="32"/>
      <w:sz w:val="32"/>
      <w:szCs w:val="32"/>
    </w:rPr>
  </w:style>
  <w:style w:type="character" w:customStyle="1" w:styleId="Heading2Char">
    <w:name w:val="Heading 2 Char"/>
    <w:link w:val="Heading2"/>
    <w:uiPriority w:val="9"/>
    <w:rsid w:val="00D67BF8"/>
    <w:rPr>
      <w:rFonts w:ascii="Cambria" w:eastAsia="Times New Roman" w:hAnsi="Cambria" w:cs="Times New Roman"/>
      <w:b/>
      <w:bCs/>
      <w:i/>
      <w:iCs/>
      <w:sz w:val="28"/>
      <w:szCs w:val="28"/>
    </w:rPr>
  </w:style>
  <w:style w:type="character" w:customStyle="1" w:styleId="Heading3Char">
    <w:name w:val="Heading 3 Char"/>
    <w:link w:val="Heading3"/>
    <w:uiPriority w:val="9"/>
    <w:rsid w:val="00B003E9"/>
    <w:rPr>
      <w:rFonts w:ascii="Calibri Light" w:eastAsia="Times New Roman" w:hAnsi="Calibri Light" w:cs="Times New Roman"/>
      <w:b/>
      <w:bCs/>
      <w:sz w:val="26"/>
      <w:szCs w:val="26"/>
    </w:rPr>
  </w:style>
  <w:style w:type="paragraph" w:styleId="BalloonText">
    <w:name w:val="Balloon Text"/>
    <w:basedOn w:val="Normal"/>
    <w:link w:val="BalloonTextChar"/>
    <w:uiPriority w:val="99"/>
    <w:semiHidden/>
    <w:unhideWhenUsed/>
    <w:rsid w:val="00FA2661"/>
    <w:rPr>
      <w:rFonts w:ascii="Tahoma" w:hAnsi="Tahoma" w:cs="Tahoma"/>
      <w:sz w:val="16"/>
      <w:szCs w:val="16"/>
    </w:rPr>
  </w:style>
  <w:style w:type="character" w:customStyle="1" w:styleId="BalloonTextChar">
    <w:name w:val="Balloon Text Char"/>
    <w:link w:val="BalloonText"/>
    <w:uiPriority w:val="99"/>
    <w:semiHidden/>
    <w:rsid w:val="00FA2661"/>
    <w:rPr>
      <w:rFonts w:ascii="Tahoma" w:eastAsia="Times New Roman" w:hAnsi="Tahoma" w:cs="Tahoma"/>
      <w:sz w:val="16"/>
      <w:szCs w:val="16"/>
    </w:rPr>
  </w:style>
  <w:style w:type="table" w:styleId="TableGrid">
    <w:name w:val="Table Grid"/>
    <w:basedOn w:val="TableNormal"/>
    <w:uiPriority w:val="59"/>
    <w:rsid w:val="00A7694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1D0A"/>
    <w:pPr>
      <w:tabs>
        <w:tab w:val="center" w:pos="4536"/>
        <w:tab w:val="right" w:pos="9072"/>
      </w:tabs>
    </w:pPr>
  </w:style>
  <w:style w:type="character" w:customStyle="1" w:styleId="HeaderChar">
    <w:name w:val="Header Char"/>
    <w:link w:val="Header"/>
    <w:uiPriority w:val="99"/>
    <w:rsid w:val="00031D0A"/>
    <w:rPr>
      <w:rFonts w:eastAsia="Times New Roman"/>
      <w:sz w:val="24"/>
      <w:szCs w:val="24"/>
    </w:rPr>
  </w:style>
  <w:style w:type="paragraph" w:styleId="Footer">
    <w:name w:val="footer"/>
    <w:basedOn w:val="Normal"/>
    <w:link w:val="FooterChar"/>
    <w:uiPriority w:val="99"/>
    <w:unhideWhenUsed/>
    <w:rsid w:val="00031D0A"/>
    <w:pPr>
      <w:tabs>
        <w:tab w:val="center" w:pos="4536"/>
        <w:tab w:val="right" w:pos="9072"/>
      </w:tabs>
    </w:pPr>
  </w:style>
  <w:style w:type="character" w:customStyle="1" w:styleId="FooterChar">
    <w:name w:val="Footer Char"/>
    <w:link w:val="Footer"/>
    <w:uiPriority w:val="99"/>
    <w:rsid w:val="00031D0A"/>
    <w:rPr>
      <w:rFonts w:eastAsia="Times New Roman"/>
      <w:sz w:val="24"/>
      <w:szCs w:val="24"/>
    </w:rPr>
  </w:style>
  <w:style w:type="paragraph" w:customStyle="1" w:styleId="t-9-8">
    <w:name w:val="t-9-8"/>
    <w:basedOn w:val="Normal"/>
    <w:rsid w:val="009E4F1E"/>
    <w:pPr>
      <w:spacing w:before="100" w:beforeAutospacing="1" w:after="100" w:afterAutospacing="1"/>
    </w:pPr>
  </w:style>
  <w:style w:type="paragraph" w:styleId="ListParagraph">
    <w:name w:val="List Paragraph"/>
    <w:basedOn w:val="Normal"/>
    <w:uiPriority w:val="34"/>
    <w:qFormat/>
    <w:rsid w:val="001A4E95"/>
    <w:pPr>
      <w:ind w:left="720"/>
      <w:contextualSpacing/>
    </w:pPr>
  </w:style>
  <w:style w:type="paragraph" w:styleId="FootnoteText">
    <w:name w:val="footnote text"/>
    <w:basedOn w:val="Normal"/>
    <w:link w:val="FootnoteTextChar"/>
    <w:uiPriority w:val="99"/>
    <w:unhideWhenUsed/>
    <w:rsid w:val="003351A7"/>
    <w:rPr>
      <w:sz w:val="20"/>
      <w:szCs w:val="20"/>
    </w:rPr>
  </w:style>
  <w:style w:type="character" w:customStyle="1" w:styleId="FootnoteTextChar">
    <w:name w:val="Footnote Text Char"/>
    <w:link w:val="FootnoteText"/>
    <w:uiPriority w:val="99"/>
    <w:rsid w:val="003351A7"/>
    <w:rPr>
      <w:rFonts w:eastAsia="Times New Roman"/>
    </w:rPr>
  </w:style>
  <w:style w:type="character" w:styleId="FootnoteReference">
    <w:name w:val="footnote reference"/>
    <w:uiPriority w:val="99"/>
    <w:semiHidden/>
    <w:unhideWhenUsed/>
    <w:rsid w:val="003351A7"/>
    <w:rPr>
      <w:vertAlign w:val="superscript"/>
    </w:rPr>
  </w:style>
  <w:style w:type="paragraph" w:styleId="TOCHeading">
    <w:name w:val="TOC Heading"/>
    <w:basedOn w:val="Heading1"/>
    <w:next w:val="Normal"/>
    <w:uiPriority w:val="39"/>
    <w:unhideWhenUsed/>
    <w:qFormat/>
    <w:rsid w:val="00D67BF8"/>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BF7DF7"/>
    <w:pPr>
      <w:tabs>
        <w:tab w:val="left" w:pos="440"/>
        <w:tab w:val="right" w:leader="dot" w:pos="9062"/>
      </w:tabs>
      <w:spacing w:line="360" w:lineRule="auto"/>
      <w:jc w:val="both"/>
    </w:pPr>
  </w:style>
  <w:style w:type="paragraph" w:styleId="TOC2">
    <w:name w:val="toc 2"/>
    <w:basedOn w:val="Normal"/>
    <w:next w:val="Normal"/>
    <w:autoRedefine/>
    <w:uiPriority w:val="39"/>
    <w:unhideWhenUsed/>
    <w:rsid w:val="00BF7DF7"/>
    <w:pPr>
      <w:tabs>
        <w:tab w:val="left" w:pos="426"/>
        <w:tab w:val="right" w:leader="dot" w:pos="9072"/>
      </w:tabs>
      <w:spacing w:line="360" w:lineRule="auto"/>
      <w:jc w:val="both"/>
    </w:pPr>
  </w:style>
  <w:style w:type="character" w:styleId="Hyperlink">
    <w:name w:val="Hyperlink"/>
    <w:uiPriority w:val="99"/>
    <w:unhideWhenUsed/>
    <w:rsid w:val="00D67BF8"/>
    <w:rPr>
      <w:color w:val="0000FF"/>
      <w:u w:val="single"/>
    </w:rPr>
  </w:style>
  <w:style w:type="character" w:styleId="CommentReference">
    <w:name w:val="annotation reference"/>
    <w:uiPriority w:val="99"/>
    <w:semiHidden/>
    <w:unhideWhenUsed/>
    <w:rsid w:val="00605836"/>
    <w:rPr>
      <w:sz w:val="16"/>
      <w:szCs w:val="16"/>
    </w:rPr>
  </w:style>
  <w:style w:type="paragraph" w:styleId="CommentText">
    <w:name w:val="annotation text"/>
    <w:basedOn w:val="Normal"/>
    <w:link w:val="CommentTextChar"/>
    <w:uiPriority w:val="99"/>
    <w:semiHidden/>
    <w:unhideWhenUsed/>
    <w:rsid w:val="00605836"/>
    <w:rPr>
      <w:sz w:val="20"/>
      <w:szCs w:val="20"/>
    </w:rPr>
  </w:style>
  <w:style w:type="character" w:customStyle="1" w:styleId="CommentTextChar">
    <w:name w:val="Comment Text Char"/>
    <w:link w:val="CommentText"/>
    <w:uiPriority w:val="99"/>
    <w:semiHidden/>
    <w:rsid w:val="00605836"/>
    <w:rPr>
      <w:rFonts w:eastAsia="Times New Roman"/>
    </w:rPr>
  </w:style>
  <w:style w:type="paragraph" w:styleId="CommentSubject">
    <w:name w:val="annotation subject"/>
    <w:basedOn w:val="CommentText"/>
    <w:next w:val="CommentText"/>
    <w:link w:val="CommentSubjectChar"/>
    <w:uiPriority w:val="99"/>
    <w:semiHidden/>
    <w:unhideWhenUsed/>
    <w:rsid w:val="00605836"/>
    <w:rPr>
      <w:b/>
      <w:bCs/>
    </w:rPr>
  </w:style>
  <w:style w:type="character" w:customStyle="1" w:styleId="CommentSubjectChar">
    <w:name w:val="Comment Subject Char"/>
    <w:link w:val="CommentSubject"/>
    <w:uiPriority w:val="99"/>
    <w:semiHidden/>
    <w:rsid w:val="00605836"/>
    <w:rPr>
      <w:rFonts w:eastAsia="Times New Roman"/>
      <w:b/>
      <w:bCs/>
    </w:rPr>
  </w:style>
  <w:style w:type="table" w:styleId="PlainTable2">
    <w:name w:val="Plain Table 2"/>
    <w:basedOn w:val="TableNormal"/>
    <w:uiPriority w:val="42"/>
    <w:rsid w:val="00733D9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A10B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E3154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5067E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784671"/>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78467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78467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78467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78467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78467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784671"/>
    <w:pPr>
      <w:spacing w:after="100" w:line="259" w:lineRule="auto"/>
      <w:ind w:left="1760"/>
    </w:pPr>
    <w:rPr>
      <w:rFonts w:ascii="Calibri" w:hAnsi="Calibri"/>
      <w:sz w:val="22"/>
      <w:szCs w:val="22"/>
    </w:rPr>
  </w:style>
  <w:style w:type="paragraph" w:customStyle="1" w:styleId="font5">
    <w:name w:val="font5"/>
    <w:basedOn w:val="Normal"/>
    <w:rsid w:val="00D86527"/>
    <w:pPr>
      <w:spacing w:before="100" w:beforeAutospacing="1" w:after="100" w:afterAutospacing="1"/>
    </w:pPr>
    <w:rPr>
      <w:rFonts w:ascii="Calibri" w:hAnsi="Calibri"/>
      <w:b/>
      <w:bCs/>
    </w:rPr>
  </w:style>
  <w:style w:type="paragraph" w:customStyle="1" w:styleId="font6">
    <w:name w:val="font6"/>
    <w:basedOn w:val="Normal"/>
    <w:rsid w:val="00D86527"/>
    <w:pPr>
      <w:spacing w:before="100" w:beforeAutospacing="1" w:after="100" w:afterAutospacing="1"/>
    </w:pPr>
    <w:rPr>
      <w:rFonts w:ascii="Calibri" w:hAnsi="Calibri"/>
      <w:color w:val="000000"/>
    </w:rPr>
  </w:style>
  <w:style w:type="paragraph" w:customStyle="1" w:styleId="font7">
    <w:name w:val="font7"/>
    <w:basedOn w:val="Normal"/>
    <w:rsid w:val="00D86527"/>
    <w:pPr>
      <w:spacing w:before="100" w:beforeAutospacing="1" w:after="100" w:afterAutospacing="1"/>
    </w:pPr>
    <w:rPr>
      <w:rFonts w:ascii="Calibri" w:hAnsi="Calibri"/>
      <w:b/>
      <w:bCs/>
      <w:color w:val="000000"/>
    </w:rPr>
  </w:style>
  <w:style w:type="paragraph" w:customStyle="1" w:styleId="font8">
    <w:name w:val="font8"/>
    <w:basedOn w:val="Normal"/>
    <w:rsid w:val="00D86527"/>
    <w:pPr>
      <w:spacing w:before="100" w:beforeAutospacing="1" w:after="100" w:afterAutospacing="1"/>
    </w:pPr>
    <w:rPr>
      <w:rFonts w:ascii="Calibri" w:hAnsi="Calibri"/>
      <w:color w:val="0070C0"/>
    </w:rPr>
  </w:style>
  <w:style w:type="paragraph" w:customStyle="1" w:styleId="font9">
    <w:name w:val="font9"/>
    <w:basedOn w:val="Normal"/>
    <w:rsid w:val="00D86527"/>
    <w:pPr>
      <w:spacing w:before="100" w:beforeAutospacing="1" w:after="100" w:afterAutospacing="1"/>
    </w:pPr>
    <w:rPr>
      <w:rFonts w:ascii="Calibri" w:hAnsi="Calibri"/>
      <w:color w:val="000000"/>
    </w:rPr>
  </w:style>
  <w:style w:type="paragraph" w:customStyle="1" w:styleId="font10">
    <w:name w:val="font10"/>
    <w:basedOn w:val="Normal"/>
    <w:rsid w:val="00D86527"/>
    <w:pPr>
      <w:spacing w:before="100" w:beforeAutospacing="1" w:after="100" w:afterAutospacing="1"/>
    </w:pPr>
    <w:rPr>
      <w:rFonts w:ascii="Calibri" w:hAnsi="Calibri"/>
      <w:b/>
      <w:bCs/>
      <w:color w:val="000000"/>
    </w:rPr>
  </w:style>
  <w:style w:type="paragraph" w:customStyle="1" w:styleId="font11">
    <w:name w:val="font11"/>
    <w:basedOn w:val="Normal"/>
    <w:rsid w:val="00D86527"/>
    <w:pPr>
      <w:spacing w:before="100" w:beforeAutospacing="1" w:after="100" w:afterAutospacing="1"/>
    </w:pPr>
    <w:rPr>
      <w:rFonts w:ascii="Calibri" w:hAnsi="Calibri"/>
      <w:color w:val="FF0000"/>
    </w:rPr>
  </w:style>
  <w:style w:type="paragraph" w:customStyle="1" w:styleId="font12">
    <w:name w:val="font12"/>
    <w:basedOn w:val="Normal"/>
    <w:rsid w:val="00D86527"/>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D86527"/>
    <w:pPr>
      <w:spacing w:before="100" w:beforeAutospacing="1" w:after="100" w:afterAutospacing="1"/>
    </w:pPr>
    <w:rPr>
      <w:rFonts w:ascii="Tahoma" w:hAnsi="Tahoma" w:cs="Tahoma"/>
      <w:color w:val="000000"/>
      <w:sz w:val="18"/>
      <w:szCs w:val="18"/>
    </w:rPr>
  </w:style>
  <w:style w:type="paragraph" w:customStyle="1" w:styleId="xl65">
    <w:name w:val="xl65"/>
    <w:basedOn w:val="Normal"/>
    <w:rsid w:val="00D86527"/>
    <w:pPr>
      <w:spacing w:before="100" w:beforeAutospacing="1" w:after="100" w:afterAutospacing="1"/>
    </w:pPr>
  </w:style>
  <w:style w:type="paragraph" w:customStyle="1" w:styleId="xl66">
    <w:name w:val="xl66"/>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68">
    <w:name w:val="xl68"/>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548235"/>
    </w:rPr>
  </w:style>
  <w:style w:type="paragraph" w:customStyle="1" w:styleId="xl70">
    <w:name w:val="xl70"/>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71">
    <w:name w:val="xl71"/>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548235"/>
    </w:rPr>
  </w:style>
  <w:style w:type="paragraph" w:customStyle="1" w:styleId="xl72">
    <w:name w:val="xl72"/>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Normal"/>
    <w:rsid w:val="00D865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5">
    <w:name w:val="xl75"/>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
    <w:name w:val="xl76"/>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AD47"/>
    </w:rPr>
  </w:style>
  <w:style w:type="paragraph" w:customStyle="1" w:styleId="xl77">
    <w:name w:val="xl77"/>
    <w:basedOn w:val="Normal"/>
    <w:rsid w:val="00D86527"/>
    <w:pPr>
      <w:spacing w:before="100" w:beforeAutospacing="1" w:after="100" w:afterAutospacing="1"/>
    </w:pPr>
    <w:rPr>
      <w:color w:val="548235"/>
    </w:rPr>
  </w:style>
  <w:style w:type="paragraph" w:customStyle="1" w:styleId="xl78">
    <w:name w:val="xl78"/>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472C4"/>
    </w:rPr>
  </w:style>
  <w:style w:type="paragraph" w:customStyle="1" w:styleId="xl79">
    <w:name w:val="xl79"/>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2F75B5"/>
    </w:rPr>
  </w:style>
  <w:style w:type="paragraph" w:customStyle="1" w:styleId="xl80">
    <w:name w:val="xl80"/>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pPr>
    <w:rPr>
      <w:color w:val="0070C0"/>
    </w:rPr>
  </w:style>
  <w:style w:type="paragraph" w:customStyle="1" w:styleId="xl82">
    <w:name w:val="xl82"/>
    <w:basedOn w:val="Normal"/>
    <w:rsid w:val="00D8652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3">
    <w:name w:val="xl83"/>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rPr>
      <w:color w:val="548235"/>
    </w:rPr>
  </w:style>
  <w:style w:type="paragraph" w:customStyle="1" w:styleId="xl86">
    <w:name w:val="xl86"/>
    <w:basedOn w:val="Normal"/>
    <w:rsid w:val="00D86527"/>
    <w:pPr>
      <w:pBdr>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D8652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
    <w:name w:val="xl88"/>
    <w:basedOn w:val="Normal"/>
    <w:rsid w:val="00D86527"/>
    <w:pPr>
      <w:pBdr>
        <w:left w:val="single" w:sz="4" w:space="0" w:color="auto"/>
        <w:bottom w:val="single" w:sz="4" w:space="0" w:color="auto"/>
      </w:pBdr>
      <w:spacing w:before="100" w:beforeAutospacing="1" w:after="100" w:afterAutospacing="1"/>
      <w:textAlignment w:val="center"/>
    </w:pPr>
    <w:rPr>
      <w:b/>
      <w:bCs/>
    </w:rPr>
  </w:style>
  <w:style w:type="paragraph" w:customStyle="1" w:styleId="xl89">
    <w:name w:val="xl89"/>
    <w:basedOn w:val="Normal"/>
    <w:rsid w:val="00D86527"/>
    <w:pPr>
      <w:pBdr>
        <w:top w:val="single" w:sz="4" w:space="0" w:color="auto"/>
        <w:right w:val="single" w:sz="4" w:space="0" w:color="auto"/>
      </w:pBdr>
      <w:spacing w:before="100" w:beforeAutospacing="1" w:after="100" w:afterAutospacing="1"/>
      <w:textAlignment w:val="center"/>
    </w:pPr>
  </w:style>
  <w:style w:type="paragraph" w:customStyle="1" w:styleId="xl90">
    <w:name w:val="xl90"/>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1">
    <w:name w:val="xl91"/>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rPr>
      <w:color w:val="0070C0"/>
    </w:rPr>
  </w:style>
  <w:style w:type="paragraph" w:customStyle="1" w:styleId="xl92">
    <w:name w:val="xl92"/>
    <w:basedOn w:val="Normal"/>
    <w:rsid w:val="00D86527"/>
    <w:pPr>
      <w:pBdr>
        <w:top w:val="single" w:sz="4" w:space="0" w:color="auto"/>
        <w:left w:val="single" w:sz="4" w:space="0" w:color="auto"/>
        <w:right w:val="single" w:sz="4" w:space="0" w:color="auto"/>
      </w:pBdr>
      <w:spacing w:before="100" w:beforeAutospacing="1" w:after="100" w:afterAutospacing="1"/>
    </w:pPr>
  </w:style>
  <w:style w:type="paragraph" w:customStyle="1" w:styleId="xl93">
    <w:name w:val="xl93"/>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4">
    <w:name w:val="xl94"/>
    <w:basedOn w:val="Normal"/>
    <w:rsid w:val="00D86527"/>
    <w:pPr>
      <w:pBdr>
        <w:top w:val="single" w:sz="4" w:space="0" w:color="auto"/>
        <w:left w:val="single" w:sz="4" w:space="0" w:color="auto"/>
      </w:pBdr>
      <w:spacing w:before="100" w:beforeAutospacing="1" w:after="100" w:afterAutospacing="1"/>
      <w:textAlignment w:val="center"/>
    </w:pPr>
  </w:style>
  <w:style w:type="paragraph" w:styleId="NoSpacing">
    <w:name w:val="No Spacing"/>
    <w:uiPriority w:val="1"/>
    <w:qFormat/>
    <w:rsid w:val="00361F0C"/>
    <w:rPr>
      <w:rFonts w:eastAsia="Times New Roman"/>
      <w:sz w:val="24"/>
      <w:szCs w:val="24"/>
    </w:rPr>
  </w:style>
  <w:style w:type="character" w:styleId="FollowedHyperlink">
    <w:name w:val="FollowedHyperlink"/>
    <w:basedOn w:val="DefaultParagraphFont"/>
    <w:uiPriority w:val="99"/>
    <w:semiHidden/>
    <w:unhideWhenUsed/>
    <w:rsid w:val="009C42E7"/>
    <w:rPr>
      <w:color w:val="954F72"/>
      <w:u w:val="single"/>
    </w:rPr>
  </w:style>
  <w:style w:type="table" w:styleId="PlainTable3">
    <w:name w:val="Plain Table 3"/>
    <w:basedOn w:val="TableNormal"/>
    <w:uiPriority w:val="43"/>
    <w:rsid w:val="00BB5A3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12F12"/>
    <w:rPr>
      <w:rFonts w:eastAsia="Times New Roman"/>
      <w:sz w:val="24"/>
      <w:szCs w:val="24"/>
    </w:rPr>
  </w:style>
  <w:style w:type="paragraph" w:styleId="TableofFigures">
    <w:name w:val="table of figures"/>
    <w:basedOn w:val="Normal"/>
    <w:next w:val="Normal"/>
    <w:uiPriority w:val="99"/>
    <w:unhideWhenUsed/>
    <w:rsid w:val="006254CB"/>
    <w:pPr>
      <w:ind w:left="480" w:hanging="480"/>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186">
      <w:bodyDiv w:val="1"/>
      <w:marLeft w:val="0"/>
      <w:marRight w:val="0"/>
      <w:marTop w:val="0"/>
      <w:marBottom w:val="0"/>
      <w:divBdr>
        <w:top w:val="none" w:sz="0" w:space="0" w:color="auto"/>
        <w:left w:val="none" w:sz="0" w:space="0" w:color="auto"/>
        <w:bottom w:val="none" w:sz="0" w:space="0" w:color="auto"/>
        <w:right w:val="none" w:sz="0" w:space="0" w:color="auto"/>
      </w:divBdr>
    </w:div>
    <w:div w:id="6103285">
      <w:bodyDiv w:val="1"/>
      <w:marLeft w:val="0"/>
      <w:marRight w:val="0"/>
      <w:marTop w:val="0"/>
      <w:marBottom w:val="0"/>
      <w:divBdr>
        <w:top w:val="none" w:sz="0" w:space="0" w:color="auto"/>
        <w:left w:val="none" w:sz="0" w:space="0" w:color="auto"/>
        <w:bottom w:val="none" w:sz="0" w:space="0" w:color="auto"/>
        <w:right w:val="none" w:sz="0" w:space="0" w:color="auto"/>
      </w:divBdr>
      <w:divsChild>
        <w:div w:id="936913493">
          <w:marLeft w:val="0"/>
          <w:marRight w:val="0"/>
          <w:marTop w:val="0"/>
          <w:marBottom w:val="0"/>
          <w:divBdr>
            <w:top w:val="none" w:sz="0" w:space="0" w:color="auto"/>
            <w:left w:val="none" w:sz="0" w:space="0" w:color="auto"/>
            <w:bottom w:val="none" w:sz="0" w:space="0" w:color="auto"/>
            <w:right w:val="none" w:sz="0" w:space="0" w:color="auto"/>
          </w:divBdr>
        </w:div>
      </w:divsChild>
    </w:div>
    <w:div w:id="14040426">
      <w:bodyDiv w:val="1"/>
      <w:marLeft w:val="0"/>
      <w:marRight w:val="0"/>
      <w:marTop w:val="0"/>
      <w:marBottom w:val="0"/>
      <w:divBdr>
        <w:top w:val="none" w:sz="0" w:space="0" w:color="auto"/>
        <w:left w:val="none" w:sz="0" w:space="0" w:color="auto"/>
        <w:bottom w:val="none" w:sz="0" w:space="0" w:color="auto"/>
        <w:right w:val="none" w:sz="0" w:space="0" w:color="auto"/>
      </w:divBdr>
    </w:div>
    <w:div w:id="39286350">
      <w:bodyDiv w:val="1"/>
      <w:marLeft w:val="0"/>
      <w:marRight w:val="0"/>
      <w:marTop w:val="0"/>
      <w:marBottom w:val="0"/>
      <w:divBdr>
        <w:top w:val="none" w:sz="0" w:space="0" w:color="auto"/>
        <w:left w:val="none" w:sz="0" w:space="0" w:color="auto"/>
        <w:bottom w:val="none" w:sz="0" w:space="0" w:color="auto"/>
        <w:right w:val="none" w:sz="0" w:space="0" w:color="auto"/>
      </w:divBdr>
    </w:div>
    <w:div w:id="51203027">
      <w:bodyDiv w:val="1"/>
      <w:marLeft w:val="0"/>
      <w:marRight w:val="0"/>
      <w:marTop w:val="0"/>
      <w:marBottom w:val="0"/>
      <w:divBdr>
        <w:top w:val="none" w:sz="0" w:space="0" w:color="auto"/>
        <w:left w:val="none" w:sz="0" w:space="0" w:color="auto"/>
        <w:bottom w:val="none" w:sz="0" w:space="0" w:color="auto"/>
        <w:right w:val="none" w:sz="0" w:space="0" w:color="auto"/>
      </w:divBdr>
    </w:div>
    <w:div w:id="81293419">
      <w:bodyDiv w:val="1"/>
      <w:marLeft w:val="0"/>
      <w:marRight w:val="0"/>
      <w:marTop w:val="0"/>
      <w:marBottom w:val="0"/>
      <w:divBdr>
        <w:top w:val="none" w:sz="0" w:space="0" w:color="auto"/>
        <w:left w:val="none" w:sz="0" w:space="0" w:color="auto"/>
        <w:bottom w:val="none" w:sz="0" w:space="0" w:color="auto"/>
        <w:right w:val="none" w:sz="0" w:space="0" w:color="auto"/>
      </w:divBdr>
    </w:div>
    <w:div w:id="95248120">
      <w:bodyDiv w:val="1"/>
      <w:marLeft w:val="0"/>
      <w:marRight w:val="0"/>
      <w:marTop w:val="0"/>
      <w:marBottom w:val="0"/>
      <w:divBdr>
        <w:top w:val="none" w:sz="0" w:space="0" w:color="auto"/>
        <w:left w:val="none" w:sz="0" w:space="0" w:color="auto"/>
        <w:bottom w:val="none" w:sz="0" w:space="0" w:color="auto"/>
        <w:right w:val="none" w:sz="0" w:space="0" w:color="auto"/>
      </w:divBdr>
    </w:div>
    <w:div w:id="101534727">
      <w:bodyDiv w:val="1"/>
      <w:marLeft w:val="0"/>
      <w:marRight w:val="0"/>
      <w:marTop w:val="0"/>
      <w:marBottom w:val="0"/>
      <w:divBdr>
        <w:top w:val="none" w:sz="0" w:space="0" w:color="auto"/>
        <w:left w:val="none" w:sz="0" w:space="0" w:color="auto"/>
        <w:bottom w:val="none" w:sz="0" w:space="0" w:color="auto"/>
        <w:right w:val="none" w:sz="0" w:space="0" w:color="auto"/>
      </w:divBdr>
    </w:div>
    <w:div w:id="109054208">
      <w:bodyDiv w:val="1"/>
      <w:marLeft w:val="0"/>
      <w:marRight w:val="0"/>
      <w:marTop w:val="0"/>
      <w:marBottom w:val="0"/>
      <w:divBdr>
        <w:top w:val="none" w:sz="0" w:space="0" w:color="auto"/>
        <w:left w:val="none" w:sz="0" w:space="0" w:color="auto"/>
        <w:bottom w:val="none" w:sz="0" w:space="0" w:color="auto"/>
        <w:right w:val="none" w:sz="0" w:space="0" w:color="auto"/>
      </w:divBdr>
    </w:div>
    <w:div w:id="133722004">
      <w:bodyDiv w:val="1"/>
      <w:marLeft w:val="0"/>
      <w:marRight w:val="0"/>
      <w:marTop w:val="0"/>
      <w:marBottom w:val="0"/>
      <w:divBdr>
        <w:top w:val="none" w:sz="0" w:space="0" w:color="auto"/>
        <w:left w:val="none" w:sz="0" w:space="0" w:color="auto"/>
        <w:bottom w:val="none" w:sz="0" w:space="0" w:color="auto"/>
        <w:right w:val="none" w:sz="0" w:space="0" w:color="auto"/>
      </w:divBdr>
    </w:div>
    <w:div w:id="147793122">
      <w:bodyDiv w:val="1"/>
      <w:marLeft w:val="0"/>
      <w:marRight w:val="0"/>
      <w:marTop w:val="0"/>
      <w:marBottom w:val="0"/>
      <w:divBdr>
        <w:top w:val="none" w:sz="0" w:space="0" w:color="auto"/>
        <w:left w:val="none" w:sz="0" w:space="0" w:color="auto"/>
        <w:bottom w:val="none" w:sz="0" w:space="0" w:color="auto"/>
        <w:right w:val="none" w:sz="0" w:space="0" w:color="auto"/>
      </w:divBdr>
    </w:div>
    <w:div w:id="157892309">
      <w:bodyDiv w:val="1"/>
      <w:marLeft w:val="0"/>
      <w:marRight w:val="0"/>
      <w:marTop w:val="0"/>
      <w:marBottom w:val="0"/>
      <w:divBdr>
        <w:top w:val="none" w:sz="0" w:space="0" w:color="auto"/>
        <w:left w:val="none" w:sz="0" w:space="0" w:color="auto"/>
        <w:bottom w:val="none" w:sz="0" w:space="0" w:color="auto"/>
        <w:right w:val="none" w:sz="0" w:space="0" w:color="auto"/>
      </w:divBdr>
    </w:div>
    <w:div w:id="159004770">
      <w:bodyDiv w:val="1"/>
      <w:marLeft w:val="0"/>
      <w:marRight w:val="0"/>
      <w:marTop w:val="0"/>
      <w:marBottom w:val="0"/>
      <w:divBdr>
        <w:top w:val="none" w:sz="0" w:space="0" w:color="auto"/>
        <w:left w:val="none" w:sz="0" w:space="0" w:color="auto"/>
        <w:bottom w:val="none" w:sz="0" w:space="0" w:color="auto"/>
        <w:right w:val="none" w:sz="0" w:space="0" w:color="auto"/>
      </w:divBdr>
    </w:div>
    <w:div w:id="176313165">
      <w:bodyDiv w:val="1"/>
      <w:marLeft w:val="0"/>
      <w:marRight w:val="0"/>
      <w:marTop w:val="0"/>
      <w:marBottom w:val="0"/>
      <w:divBdr>
        <w:top w:val="none" w:sz="0" w:space="0" w:color="auto"/>
        <w:left w:val="none" w:sz="0" w:space="0" w:color="auto"/>
        <w:bottom w:val="none" w:sz="0" w:space="0" w:color="auto"/>
        <w:right w:val="none" w:sz="0" w:space="0" w:color="auto"/>
      </w:divBdr>
    </w:div>
    <w:div w:id="181406787">
      <w:bodyDiv w:val="1"/>
      <w:marLeft w:val="0"/>
      <w:marRight w:val="0"/>
      <w:marTop w:val="0"/>
      <w:marBottom w:val="0"/>
      <w:divBdr>
        <w:top w:val="none" w:sz="0" w:space="0" w:color="auto"/>
        <w:left w:val="none" w:sz="0" w:space="0" w:color="auto"/>
        <w:bottom w:val="none" w:sz="0" w:space="0" w:color="auto"/>
        <w:right w:val="none" w:sz="0" w:space="0" w:color="auto"/>
      </w:divBdr>
    </w:div>
    <w:div w:id="196771178">
      <w:bodyDiv w:val="1"/>
      <w:marLeft w:val="0"/>
      <w:marRight w:val="0"/>
      <w:marTop w:val="0"/>
      <w:marBottom w:val="0"/>
      <w:divBdr>
        <w:top w:val="none" w:sz="0" w:space="0" w:color="auto"/>
        <w:left w:val="none" w:sz="0" w:space="0" w:color="auto"/>
        <w:bottom w:val="none" w:sz="0" w:space="0" w:color="auto"/>
        <w:right w:val="none" w:sz="0" w:space="0" w:color="auto"/>
      </w:divBdr>
    </w:div>
    <w:div w:id="211698196">
      <w:bodyDiv w:val="1"/>
      <w:marLeft w:val="0"/>
      <w:marRight w:val="0"/>
      <w:marTop w:val="0"/>
      <w:marBottom w:val="0"/>
      <w:divBdr>
        <w:top w:val="none" w:sz="0" w:space="0" w:color="auto"/>
        <w:left w:val="none" w:sz="0" w:space="0" w:color="auto"/>
        <w:bottom w:val="none" w:sz="0" w:space="0" w:color="auto"/>
        <w:right w:val="none" w:sz="0" w:space="0" w:color="auto"/>
      </w:divBdr>
    </w:div>
    <w:div w:id="219948445">
      <w:bodyDiv w:val="1"/>
      <w:marLeft w:val="0"/>
      <w:marRight w:val="0"/>
      <w:marTop w:val="0"/>
      <w:marBottom w:val="0"/>
      <w:divBdr>
        <w:top w:val="none" w:sz="0" w:space="0" w:color="auto"/>
        <w:left w:val="none" w:sz="0" w:space="0" w:color="auto"/>
        <w:bottom w:val="none" w:sz="0" w:space="0" w:color="auto"/>
        <w:right w:val="none" w:sz="0" w:space="0" w:color="auto"/>
      </w:divBdr>
    </w:div>
    <w:div w:id="249462142">
      <w:bodyDiv w:val="1"/>
      <w:marLeft w:val="0"/>
      <w:marRight w:val="0"/>
      <w:marTop w:val="0"/>
      <w:marBottom w:val="0"/>
      <w:divBdr>
        <w:top w:val="none" w:sz="0" w:space="0" w:color="auto"/>
        <w:left w:val="none" w:sz="0" w:space="0" w:color="auto"/>
        <w:bottom w:val="none" w:sz="0" w:space="0" w:color="auto"/>
        <w:right w:val="none" w:sz="0" w:space="0" w:color="auto"/>
      </w:divBdr>
    </w:div>
    <w:div w:id="249703090">
      <w:bodyDiv w:val="1"/>
      <w:marLeft w:val="0"/>
      <w:marRight w:val="0"/>
      <w:marTop w:val="0"/>
      <w:marBottom w:val="0"/>
      <w:divBdr>
        <w:top w:val="none" w:sz="0" w:space="0" w:color="auto"/>
        <w:left w:val="none" w:sz="0" w:space="0" w:color="auto"/>
        <w:bottom w:val="none" w:sz="0" w:space="0" w:color="auto"/>
        <w:right w:val="none" w:sz="0" w:space="0" w:color="auto"/>
      </w:divBdr>
    </w:div>
    <w:div w:id="259290521">
      <w:bodyDiv w:val="1"/>
      <w:marLeft w:val="0"/>
      <w:marRight w:val="0"/>
      <w:marTop w:val="0"/>
      <w:marBottom w:val="0"/>
      <w:divBdr>
        <w:top w:val="none" w:sz="0" w:space="0" w:color="auto"/>
        <w:left w:val="none" w:sz="0" w:space="0" w:color="auto"/>
        <w:bottom w:val="none" w:sz="0" w:space="0" w:color="auto"/>
        <w:right w:val="none" w:sz="0" w:space="0" w:color="auto"/>
      </w:divBdr>
    </w:div>
    <w:div w:id="269241762">
      <w:bodyDiv w:val="1"/>
      <w:marLeft w:val="0"/>
      <w:marRight w:val="0"/>
      <w:marTop w:val="0"/>
      <w:marBottom w:val="0"/>
      <w:divBdr>
        <w:top w:val="none" w:sz="0" w:space="0" w:color="auto"/>
        <w:left w:val="none" w:sz="0" w:space="0" w:color="auto"/>
        <w:bottom w:val="none" w:sz="0" w:space="0" w:color="auto"/>
        <w:right w:val="none" w:sz="0" w:space="0" w:color="auto"/>
      </w:divBdr>
    </w:div>
    <w:div w:id="287322012">
      <w:bodyDiv w:val="1"/>
      <w:marLeft w:val="0"/>
      <w:marRight w:val="0"/>
      <w:marTop w:val="0"/>
      <w:marBottom w:val="0"/>
      <w:divBdr>
        <w:top w:val="none" w:sz="0" w:space="0" w:color="auto"/>
        <w:left w:val="none" w:sz="0" w:space="0" w:color="auto"/>
        <w:bottom w:val="none" w:sz="0" w:space="0" w:color="auto"/>
        <w:right w:val="none" w:sz="0" w:space="0" w:color="auto"/>
      </w:divBdr>
    </w:div>
    <w:div w:id="301621437">
      <w:bodyDiv w:val="1"/>
      <w:marLeft w:val="0"/>
      <w:marRight w:val="0"/>
      <w:marTop w:val="0"/>
      <w:marBottom w:val="0"/>
      <w:divBdr>
        <w:top w:val="none" w:sz="0" w:space="0" w:color="auto"/>
        <w:left w:val="none" w:sz="0" w:space="0" w:color="auto"/>
        <w:bottom w:val="none" w:sz="0" w:space="0" w:color="auto"/>
        <w:right w:val="none" w:sz="0" w:space="0" w:color="auto"/>
      </w:divBdr>
    </w:div>
    <w:div w:id="315958831">
      <w:bodyDiv w:val="1"/>
      <w:marLeft w:val="0"/>
      <w:marRight w:val="0"/>
      <w:marTop w:val="0"/>
      <w:marBottom w:val="0"/>
      <w:divBdr>
        <w:top w:val="none" w:sz="0" w:space="0" w:color="auto"/>
        <w:left w:val="none" w:sz="0" w:space="0" w:color="auto"/>
        <w:bottom w:val="none" w:sz="0" w:space="0" w:color="auto"/>
        <w:right w:val="none" w:sz="0" w:space="0" w:color="auto"/>
      </w:divBdr>
    </w:div>
    <w:div w:id="323627224">
      <w:bodyDiv w:val="1"/>
      <w:marLeft w:val="0"/>
      <w:marRight w:val="0"/>
      <w:marTop w:val="0"/>
      <w:marBottom w:val="0"/>
      <w:divBdr>
        <w:top w:val="none" w:sz="0" w:space="0" w:color="auto"/>
        <w:left w:val="none" w:sz="0" w:space="0" w:color="auto"/>
        <w:bottom w:val="none" w:sz="0" w:space="0" w:color="auto"/>
        <w:right w:val="none" w:sz="0" w:space="0" w:color="auto"/>
      </w:divBdr>
    </w:div>
    <w:div w:id="329873249">
      <w:bodyDiv w:val="1"/>
      <w:marLeft w:val="0"/>
      <w:marRight w:val="0"/>
      <w:marTop w:val="0"/>
      <w:marBottom w:val="0"/>
      <w:divBdr>
        <w:top w:val="none" w:sz="0" w:space="0" w:color="auto"/>
        <w:left w:val="none" w:sz="0" w:space="0" w:color="auto"/>
        <w:bottom w:val="none" w:sz="0" w:space="0" w:color="auto"/>
        <w:right w:val="none" w:sz="0" w:space="0" w:color="auto"/>
      </w:divBdr>
    </w:div>
    <w:div w:id="333462054">
      <w:bodyDiv w:val="1"/>
      <w:marLeft w:val="0"/>
      <w:marRight w:val="0"/>
      <w:marTop w:val="0"/>
      <w:marBottom w:val="0"/>
      <w:divBdr>
        <w:top w:val="none" w:sz="0" w:space="0" w:color="auto"/>
        <w:left w:val="none" w:sz="0" w:space="0" w:color="auto"/>
        <w:bottom w:val="none" w:sz="0" w:space="0" w:color="auto"/>
        <w:right w:val="none" w:sz="0" w:space="0" w:color="auto"/>
      </w:divBdr>
    </w:div>
    <w:div w:id="345792873">
      <w:bodyDiv w:val="1"/>
      <w:marLeft w:val="0"/>
      <w:marRight w:val="0"/>
      <w:marTop w:val="0"/>
      <w:marBottom w:val="0"/>
      <w:divBdr>
        <w:top w:val="none" w:sz="0" w:space="0" w:color="auto"/>
        <w:left w:val="none" w:sz="0" w:space="0" w:color="auto"/>
        <w:bottom w:val="none" w:sz="0" w:space="0" w:color="auto"/>
        <w:right w:val="none" w:sz="0" w:space="0" w:color="auto"/>
      </w:divBdr>
    </w:div>
    <w:div w:id="346711677">
      <w:bodyDiv w:val="1"/>
      <w:marLeft w:val="0"/>
      <w:marRight w:val="0"/>
      <w:marTop w:val="0"/>
      <w:marBottom w:val="0"/>
      <w:divBdr>
        <w:top w:val="none" w:sz="0" w:space="0" w:color="auto"/>
        <w:left w:val="none" w:sz="0" w:space="0" w:color="auto"/>
        <w:bottom w:val="none" w:sz="0" w:space="0" w:color="auto"/>
        <w:right w:val="none" w:sz="0" w:space="0" w:color="auto"/>
      </w:divBdr>
    </w:div>
    <w:div w:id="352069867">
      <w:bodyDiv w:val="1"/>
      <w:marLeft w:val="0"/>
      <w:marRight w:val="0"/>
      <w:marTop w:val="0"/>
      <w:marBottom w:val="0"/>
      <w:divBdr>
        <w:top w:val="none" w:sz="0" w:space="0" w:color="auto"/>
        <w:left w:val="none" w:sz="0" w:space="0" w:color="auto"/>
        <w:bottom w:val="none" w:sz="0" w:space="0" w:color="auto"/>
        <w:right w:val="none" w:sz="0" w:space="0" w:color="auto"/>
      </w:divBdr>
    </w:div>
    <w:div w:id="354311064">
      <w:bodyDiv w:val="1"/>
      <w:marLeft w:val="0"/>
      <w:marRight w:val="0"/>
      <w:marTop w:val="0"/>
      <w:marBottom w:val="0"/>
      <w:divBdr>
        <w:top w:val="none" w:sz="0" w:space="0" w:color="auto"/>
        <w:left w:val="none" w:sz="0" w:space="0" w:color="auto"/>
        <w:bottom w:val="none" w:sz="0" w:space="0" w:color="auto"/>
        <w:right w:val="none" w:sz="0" w:space="0" w:color="auto"/>
      </w:divBdr>
    </w:div>
    <w:div w:id="370810032">
      <w:bodyDiv w:val="1"/>
      <w:marLeft w:val="0"/>
      <w:marRight w:val="0"/>
      <w:marTop w:val="0"/>
      <w:marBottom w:val="0"/>
      <w:divBdr>
        <w:top w:val="none" w:sz="0" w:space="0" w:color="auto"/>
        <w:left w:val="none" w:sz="0" w:space="0" w:color="auto"/>
        <w:bottom w:val="none" w:sz="0" w:space="0" w:color="auto"/>
        <w:right w:val="none" w:sz="0" w:space="0" w:color="auto"/>
      </w:divBdr>
    </w:div>
    <w:div w:id="379129228">
      <w:bodyDiv w:val="1"/>
      <w:marLeft w:val="0"/>
      <w:marRight w:val="0"/>
      <w:marTop w:val="0"/>
      <w:marBottom w:val="0"/>
      <w:divBdr>
        <w:top w:val="none" w:sz="0" w:space="0" w:color="auto"/>
        <w:left w:val="none" w:sz="0" w:space="0" w:color="auto"/>
        <w:bottom w:val="none" w:sz="0" w:space="0" w:color="auto"/>
        <w:right w:val="none" w:sz="0" w:space="0" w:color="auto"/>
      </w:divBdr>
    </w:div>
    <w:div w:id="394008353">
      <w:bodyDiv w:val="1"/>
      <w:marLeft w:val="0"/>
      <w:marRight w:val="0"/>
      <w:marTop w:val="0"/>
      <w:marBottom w:val="0"/>
      <w:divBdr>
        <w:top w:val="none" w:sz="0" w:space="0" w:color="auto"/>
        <w:left w:val="none" w:sz="0" w:space="0" w:color="auto"/>
        <w:bottom w:val="none" w:sz="0" w:space="0" w:color="auto"/>
        <w:right w:val="none" w:sz="0" w:space="0" w:color="auto"/>
      </w:divBdr>
    </w:div>
    <w:div w:id="424888368">
      <w:bodyDiv w:val="1"/>
      <w:marLeft w:val="0"/>
      <w:marRight w:val="0"/>
      <w:marTop w:val="0"/>
      <w:marBottom w:val="0"/>
      <w:divBdr>
        <w:top w:val="none" w:sz="0" w:space="0" w:color="auto"/>
        <w:left w:val="none" w:sz="0" w:space="0" w:color="auto"/>
        <w:bottom w:val="none" w:sz="0" w:space="0" w:color="auto"/>
        <w:right w:val="none" w:sz="0" w:space="0" w:color="auto"/>
      </w:divBdr>
    </w:div>
    <w:div w:id="439765360">
      <w:bodyDiv w:val="1"/>
      <w:marLeft w:val="0"/>
      <w:marRight w:val="0"/>
      <w:marTop w:val="0"/>
      <w:marBottom w:val="0"/>
      <w:divBdr>
        <w:top w:val="none" w:sz="0" w:space="0" w:color="auto"/>
        <w:left w:val="none" w:sz="0" w:space="0" w:color="auto"/>
        <w:bottom w:val="none" w:sz="0" w:space="0" w:color="auto"/>
        <w:right w:val="none" w:sz="0" w:space="0" w:color="auto"/>
      </w:divBdr>
    </w:div>
    <w:div w:id="443427397">
      <w:bodyDiv w:val="1"/>
      <w:marLeft w:val="0"/>
      <w:marRight w:val="0"/>
      <w:marTop w:val="0"/>
      <w:marBottom w:val="0"/>
      <w:divBdr>
        <w:top w:val="none" w:sz="0" w:space="0" w:color="auto"/>
        <w:left w:val="none" w:sz="0" w:space="0" w:color="auto"/>
        <w:bottom w:val="none" w:sz="0" w:space="0" w:color="auto"/>
        <w:right w:val="none" w:sz="0" w:space="0" w:color="auto"/>
      </w:divBdr>
    </w:div>
    <w:div w:id="450250518">
      <w:bodyDiv w:val="1"/>
      <w:marLeft w:val="0"/>
      <w:marRight w:val="0"/>
      <w:marTop w:val="0"/>
      <w:marBottom w:val="0"/>
      <w:divBdr>
        <w:top w:val="none" w:sz="0" w:space="0" w:color="auto"/>
        <w:left w:val="none" w:sz="0" w:space="0" w:color="auto"/>
        <w:bottom w:val="none" w:sz="0" w:space="0" w:color="auto"/>
        <w:right w:val="none" w:sz="0" w:space="0" w:color="auto"/>
      </w:divBdr>
    </w:div>
    <w:div w:id="476847166">
      <w:bodyDiv w:val="1"/>
      <w:marLeft w:val="0"/>
      <w:marRight w:val="0"/>
      <w:marTop w:val="0"/>
      <w:marBottom w:val="0"/>
      <w:divBdr>
        <w:top w:val="none" w:sz="0" w:space="0" w:color="auto"/>
        <w:left w:val="none" w:sz="0" w:space="0" w:color="auto"/>
        <w:bottom w:val="none" w:sz="0" w:space="0" w:color="auto"/>
        <w:right w:val="none" w:sz="0" w:space="0" w:color="auto"/>
      </w:divBdr>
    </w:div>
    <w:div w:id="500194243">
      <w:bodyDiv w:val="1"/>
      <w:marLeft w:val="0"/>
      <w:marRight w:val="0"/>
      <w:marTop w:val="0"/>
      <w:marBottom w:val="0"/>
      <w:divBdr>
        <w:top w:val="none" w:sz="0" w:space="0" w:color="auto"/>
        <w:left w:val="none" w:sz="0" w:space="0" w:color="auto"/>
        <w:bottom w:val="none" w:sz="0" w:space="0" w:color="auto"/>
        <w:right w:val="none" w:sz="0" w:space="0" w:color="auto"/>
      </w:divBdr>
    </w:div>
    <w:div w:id="505243426">
      <w:bodyDiv w:val="1"/>
      <w:marLeft w:val="0"/>
      <w:marRight w:val="0"/>
      <w:marTop w:val="0"/>
      <w:marBottom w:val="0"/>
      <w:divBdr>
        <w:top w:val="none" w:sz="0" w:space="0" w:color="auto"/>
        <w:left w:val="none" w:sz="0" w:space="0" w:color="auto"/>
        <w:bottom w:val="none" w:sz="0" w:space="0" w:color="auto"/>
        <w:right w:val="none" w:sz="0" w:space="0" w:color="auto"/>
      </w:divBdr>
    </w:div>
    <w:div w:id="515848538">
      <w:bodyDiv w:val="1"/>
      <w:marLeft w:val="0"/>
      <w:marRight w:val="0"/>
      <w:marTop w:val="0"/>
      <w:marBottom w:val="0"/>
      <w:divBdr>
        <w:top w:val="none" w:sz="0" w:space="0" w:color="auto"/>
        <w:left w:val="none" w:sz="0" w:space="0" w:color="auto"/>
        <w:bottom w:val="none" w:sz="0" w:space="0" w:color="auto"/>
        <w:right w:val="none" w:sz="0" w:space="0" w:color="auto"/>
      </w:divBdr>
    </w:div>
    <w:div w:id="522786037">
      <w:bodyDiv w:val="1"/>
      <w:marLeft w:val="0"/>
      <w:marRight w:val="0"/>
      <w:marTop w:val="0"/>
      <w:marBottom w:val="0"/>
      <w:divBdr>
        <w:top w:val="none" w:sz="0" w:space="0" w:color="auto"/>
        <w:left w:val="none" w:sz="0" w:space="0" w:color="auto"/>
        <w:bottom w:val="none" w:sz="0" w:space="0" w:color="auto"/>
        <w:right w:val="none" w:sz="0" w:space="0" w:color="auto"/>
      </w:divBdr>
    </w:div>
    <w:div w:id="527330548">
      <w:bodyDiv w:val="1"/>
      <w:marLeft w:val="0"/>
      <w:marRight w:val="0"/>
      <w:marTop w:val="0"/>
      <w:marBottom w:val="0"/>
      <w:divBdr>
        <w:top w:val="none" w:sz="0" w:space="0" w:color="auto"/>
        <w:left w:val="none" w:sz="0" w:space="0" w:color="auto"/>
        <w:bottom w:val="none" w:sz="0" w:space="0" w:color="auto"/>
        <w:right w:val="none" w:sz="0" w:space="0" w:color="auto"/>
      </w:divBdr>
    </w:div>
    <w:div w:id="557083911">
      <w:bodyDiv w:val="1"/>
      <w:marLeft w:val="0"/>
      <w:marRight w:val="0"/>
      <w:marTop w:val="0"/>
      <w:marBottom w:val="0"/>
      <w:divBdr>
        <w:top w:val="none" w:sz="0" w:space="0" w:color="auto"/>
        <w:left w:val="none" w:sz="0" w:space="0" w:color="auto"/>
        <w:bottom w:val="none" w:sz="0" w:space="0" w:color="auto"/>
        <w:right w:val="none" w:sz="0" w:space="0" w:color="auto"/>
      </w:divBdr>
    </w:div>
    <w:div w:id="623736150">
      <w:bodyDiv w:val="1"/>
      <w:marLeft w:val="0"/>
      <w:marRight w:val="0"/>
      <w:marTop w:val="0"/>
      <w:marBottom w:val="0"/>
      <w:divBdr>
        <w:top w:val="none" w:sz="0" w:space="0" w:color="auto"/>
        <w:left w:val="none" w:sz="0" w:space="0" w:color="auto"/>
        <w:bottom w:val="none" w:sz="0" w:space="0" w:color="auto"/>
        <w:right w:val="none" w:sz="0" w:space="0" w:color="auto"/>
      </w:divBdr>
    </w:div>
    <w:div w:id="644967781">
      <w:bodyDiv w:val="1"/>
      <w:marLeft w:val="0"/>
      <w:marRight w:val="0"/>
      <w:marTop w:val="0"/>
      <w:marBottom w:val="0"/>
      <w:divBdr>
        <w:top w:val="none" w:sz="0" w:space="0" w:color="auto"/>
        <w:left w:val="none" w:sz="0" w:space="0" w:color="auto"/>
        <w:bottom w:val="none" w:sz="0" w:space="0" w:color="auto"/>
        <w:right w:val="none" w:sz="0" w:space="0" w:color="auto"/>
      </w:divBdr>
    </w:div>
    <w:div w:id="645284819">
      <w:bodyDiv w:val="1"/>
      <w:marLeft w:val="0"/>
      <w:marRight w:val="0"/>
      <w:marTop w:val="0"/>
      <w:marBottom w:val="0"/>
      <w:divBdr>
        <w:top w:val="none" w:sz="0" w:space="0" w:color="auto"/>
        <w:left w:val="none" w:sz="0" w:space="0" w:color="auto"/>
        <w:bottom w:val="none" w:sz="0" w:space="0" w:color="auto"/>
        <w:right w:val="none" w:sz="0" w:space="0" w:color="auto"/>
      </w:divBdr>
    </w:div>
    <w:div w:id="651567806">
      <w:bodyDiv w:val="1"/>
      <w:marLeft w:val="0"/>
      <w:marRight w:val="0"/>
      <w:marTop w:val="0"/>
      <w:marBottom w:val="0"/>
      <w:divBdr>
        <w:top w:val="none" w:sz="0" w:space="0" w:color="auto"/>
        <w:left w:val="none" w:sz="0" w:space="0" w:color="auto"/>
        <w:bottom w:val="none" w:sz="0" w:space="0" w:color="auto"/>
        <w:right w:val="none" w:sz="0" w:space="0" w:color="auto"/>
      </w:divBdr>
    </w:div>
    <w:div w:id="657346248">
      <w:bodyDiv w:val="1"/>
      <w:marLeft w:val="0"/>
      <w:marRight w:val="0"/>
      <w:marTop w:val="0"/>
      <w:marBottom w:val="0"/>
      <w:divBdr>
        <w:top w:val="none" w:sz="0" w:space="0" w:color="auto"/>
        <w:left w:val="none" w:sz="0" w:space="0" w:color="auto"/>
        <w:bottom w:val="none" w:sz="0" w:space="0" w:color="auto"/>
        <w:right w:val="none" w:sz="0" w:space="0" w:color="auto"/>
      </w:divBdr>
    </w:div>
    <w:div w:id="667438445">
      <w:bodyDiv w:val="1"/>
      <w:marLeft w:val="0"/>
      <w:marRight w:val="0"/>
      <w:marTop w:val="0"/>
      <w:marBottom w:val="0"/>
      <w:divBdr>
        <w:top w:val="none" w:sz="0" w:space="0" w:color="auto"/>
        <w:left w:val="none" w:sz="0" w:space="0" w:color="auto"/>
        <w:bottom w:val="none" w:sz="0" w:space="0" w:color="auto"/>
        <w:right w:val="none" w:sz="0" w:space="0" w:color="auto"/>
      </w:divBdr>
    </w:div>
    <w:div w:id="677997932">
      <w:bodyDiv w:val="1"/>
      <w:marLeft w:val="0"/>
      <w:marRight w:val="0"/>
      <w:marTop w:val="0"/>
      <w:marBottom w:val="0"/>
      <w:divBdr>
        <w:top w:val="none" w:sz="0" w:space="0" w:color="auto"/>
        <w:left w:val="none" w:sz="0" w:space="0" w:color="auto"/>
        <w:bottom w:val="none" w:sz="0" w:space="0" w:color="auto"/>
        <w:right w:val="none" w:sz="0" w:space="0" w:color="auto"/>
      </w:divBdr>
    </w:div>
    <w:div w:id="682559223">
      <w:bodyDiv w:val="1"/>
      <w:marLeft w:val="0"/>
      <w:marRight w:val="0"/>
      <w:marTop w:val="0"/>
      <w:marBottom w:val="0"/>
      <w:divBdr>
        <w:top w:val="none" w:sz="0" w:space="0" w:color="auto"/>
        <w:left w:val="none" w:sz="0" w:space="0" w:color="auto"/>
        <w:bottom w:val="none" w:sz="0" w:space="0" w:color="auto"/>
        <w:right w:val="none" w:sz="0" w:space="0" w:color="auto"/>
      </w:divBdr>
    </w:div>
    <w:div w:id="729575155">
      <w:bodyDiv w:val="1"/>
      <w:marLeft w:val="0"/>
      <w:marRight w:val="0"/>
      <w:marTop w:val="0"/>
      <w:marBottom w:val="0"/>
      <w:divBdr>
        <w:top w:val="none" w:sz="0" w:space="0" w:color="auto"/>
        <w:left w:val="none" w:sz="0" w:space="0" w:color="auto"/>
        <w:bottom w:val="none" w:sz="0" w:space="0" w:color="auto"/>
        <w:right w:val="none" w:sz="0" w:space="0" w:color="auto"/>
      </w:divBdr>
    </w:div>
    <w:div w:id="734813467">
      <w:bodyDiv w:val="1"/>
      <w:marLeft w:val="0"/>
      <w:marRight w:val="0"/>
      <w:marTop w:val="0"/>
      <w:marBottom w:val="0"/>
      <w:divBdr>
        <w:top w:val="none" w:sz="0" w:space="0" w:color="auto"/>
        <w:left w:val="none" w:sz="0" w:space="0" w:color="auto"/>
        <w:bottom w:val="none" w:sz="0" w:space="0" w:color="auto"/>
        <w:right w:val="none" w:sz="0" w:space="0" w:color="auto"/>
      </w:divBdr>
    </w:div>
    <w:div w:id="749618866">
      <w:bodyDiv w:val="1"/>
      <w:marLeft w:val="0"/>
      <w:marRight w:val="0"/>
      <w:marTop w:val="0"/>
      <w:marBottom w:val="0"/>
      <w:divBdr>
        <w:top w:val="none" w:sz="0" w:space="0" w:color="auto"/>
        <w:left w:val="none" w:sz="0" w:space="0" w:color="auto"/>
        <w:bottom w:val="none" w:sz="0" w:space="0" w:color="auto"/>
        <w:right w:val="none" w:sz="0" w:space="0" w:color="auto"/>
      </w:divBdr>
    </w:div>
    <w:div w:id="761142733">
      <w:bodyDiv w:val="1"/>
      <w:marLeft w:val="0"/>
      <w:marRight w:val="0"/>
      <w:marTop w:val="0"/>
      <w:marBottom w:val="0"/>
      <w:divBdr>
        <w:top w:val="none" w:sz="0" w:space="0" w:color="auto"/>
        <w:left w:val="none" w:sz="0" w:space="0" w:color="auto"/>
        <w:bottom w:val="none" w:sz="0" w:space="0" w:color="auto"/>
        <w:right w:val="none" w:sz="0" w:space="0" w:color="auto"/>
      </w:divBdr>
    </w:div>
    <w:div w:id="769668683">
      <w:bodyDiv w:val="1"/>
      <w:marLeft w:val="0"/>
      <w:marRight w:val="0"/>
      <w:marTop w:val="0"/>
      <w:marBottom w:val="0"/>
      <w:divBdr>
        <w:top w:val="none" w:sz="0" w:space="0" w:color="auto"/>
        <w:left w:val="none" w:sz="0" w:space="0" w:color="auto"/>
        <w:bottom w:val="none" w:sz="0" w:space="0" w:color="auto"/>
        <w:right w:val="none" w:sz="0" w:space="0" w:color="auto"/>
      </w:divBdr>
    </w:div>
    <w:div w:id="771049738">
      <w:bodyDiv w:val="1"/>
      <w:marLeft w:val="0"/>
      <w:marRight w:val="0"/>
      <w:marTop w:val="0"/>
      <w:marBottom w:val="0"/>
      <w:divBdr>
        <w:top w:val="none" w:sz="0" w:space="0" w:color="auto"/>
        <w:left w:val="none" w:sz="0" w:space="0" w:color="auto"/>
        <w:bottom w:val="none" w:sz="0" w:space="0" w:color="auto"/>
        <w:right w:val="none" w:sz="0" w:space="0" w:color="auto"/>
      </w:divBdr>
    </w:div>
    <w:div w:id="838545727">
      <w:bodyDiv w:val="1"/>
      <w:marLeft w:val="0"/>
      <w:marRight w:val="0"/>
      <w:marTop w:val="0"/>
      <w:marBottom w:val="0"/>
      <w:divBdr>
        <w:top w:val="none" w:sz="0" w:space="0" w:color="auto"/>
        <w:left w:val="none" w:sz="0" w:space="0" w:color="auto"/>
        <w:bottom w:val="none" w:sz="0" w:space="0" w:color="auto"/>
        <w:right w:val="none" w:sz="0" w:space="0" w:color="auto"/>
      </w:divBdr>
    </w:div>
    <w:div w:id="868179493">
      <w:bodyDiv w:val="1"/>
      <w:marLeft w:val="0"/>
      <w:marRight w:val="0"/>
      <w:marTop w:val="0"/>
      <w:marBottom w:val="0"/>
      <w:divBdr>
        <w:top w:val="none" w:sz="0" w:space="0" w:color="auto"/>
        <w:left w:val="none" w:sz="0" w:space="0" w:color="auto"/>
        <w:bottom w:val="none" w:sz="0" w:space="0" w:color="auto"/>
        <w:right w:val="none" w:sz="0" w:space="0" w:color="auto"/>
      </w:divBdr>
    </w:div>
    <w:div w:id="868839501">
      <w:bodyDiv w:val="1"/>
      <w:marLeft w:val="0"/>
      <w:marRight w:val="0"/>
      <w:marTop w:val="0"/>
      <w:marBottom w:val="0"/>
      <w:divBdr>
        <w:top w:val="none" w:sz="0" w:space="0" w:color="auto"/>
        <w:left w:val="none" w:sz="0" w:space="0" w:color="auto"/>
        <w:bottom w:val="none" w:sz="0" w:space="0" w:color="auto"/>
        <w:right w:val="none" w:sz="0" w:space="0" w:color="auto"/>
      </w:divBdr>
    </w:div>
    <w:div w:id="871382517">
      <w:bodyDiv w:val="1"/>
      <w:marLeft w:val="0"/>
      <w:marRight w:val="0"/>
      <w:marTop w:val="0"/>
      <w:marBottom w:val="0"/>
      <w:divBdr>
        <w:top w:val="none" w:sz="0" w:space="0" w:color="auto"/>
        <w:left w:val="none" w:sz="0" w:space="0" w:color="auto"/>
        <w:bottom w:val="none" w:sz="0" w:space="0" w:color="auto"/>
        <w:right w:val="none" w:sz="0" w:space="0" w:color="auto"/>
      </w:divBdr>
    </w:div>
    <w:div w:id="876813779">
      <w:bodyDiv w:val="1"/>
      <w:marLeft w:val="0"/>
      <w:marRight w:val="0"/>
      <w:marTop w:val="0"/>
      <w:marBottom w:val="0"/>
      <w:divBdr>
        <w:top w:val="none" w:sz="0" w:space="0" w:color="auto"/>
        <w:left w:val="none" w:sz="0" w:space="0" w:color="auto"/>
        <w:bottom w:val="none" w:sz="0" w:space="0" w:color="auto"/>
        <w:right w:val="none" w:sz="0" w:space="0" w:color="auto"/>
      </w:divBdr>
    </w:div>
    <w:div w:id="891043709">
      <w:bodyDiv w:val="1"/>
      <w:marLeft w:val="0"/>
      <w:marRight w:val="0"/>
      <w:marTop w:val="0"/>
      <w:marBottom w:val="0"/>
      <w:divBdr>
        <w:top w:val="none" w:sz="0" w:space="0" w:color="auto"/>
        <w:left w:val="none" w:sz="0" w:space="0" w:color="auto"/>
        <w:bottom w:val="none" w:sz="0" w:space="0" w:color="auto"/>
        <w:right w:val="none" w:sz="0" w:space="0" w:color="auto"/>
      </w:divBdr>
    </w:div>
    <w:div w:id="917986296">
      <w:bodyDiv w:val="1"/>
      <w:marLeft w:val="0"/>
      <w:marRight w:val="0"/>
      <w:marTop w:val="0"/>
      <w:marBottom w:val="0"/>
      <w:divBdr>
        <w:top w:val="none" w:sz="0" w:space="0" w:color="auto"/>
        <w:left w:val="none" w:sz="0" w:space="0" w:color="auto"/>
        <w:bottom w:val="none" w:sz="0" w:space="0" w:color="auto"/>
        <w:right w:val="none" w:sz="0" w:space="0" w:color="auto"/>
      </w:divBdr>
    </w:div>
    <w:div w:id="922567717">
      <w:bodyDiv w:val="1"/>
      <w:marLeft w:val="0"/>
      <w:marRight w:val="0"/>
      <w:marTop w:val="0"/>
      <w:marBottom w:val="0"/>
      <w:divBdr>
        <w:top w:val="none" w:sz="0" w:space="0" w:color="auto"/>
        <w:left w:val="none" w:sz="0" w:space="0" w:color="auto"/>
        <w:bottom w:val="none" w:sz="0" w:space="0" w:color="auto"/>
        <w:right w:val="none" w:sz="0" w:space="0" w:color="auto"/>
      </w:divBdr>
    </w:div>
    <w:div w:id="947732803">
      <w:bodyDiv w:val="1"/>
      <w:marLeft w:val="0"/>
      <w:marRight w:val="0"/>
      <w:marTop w:val="0"/>
      <w:marBottom w:val="0"/>
      <w:divBdr>
        <w:top w:val="none" w:sz="0" w:space="0" w:color="auto"/>
        <w:left w:val="none" w:sz="0" w:space="0" w:color="auto"/>
        <w:bottom w:val="none" w:sz="0" w:space="0" w:color="auto"/>
        <w:right w:val="none" w:sz="0" w:space="0" w:color="auto"/>
      </w:divBdr>
    </w:div>
    <w:div w:id="966590959">
      <w:bodyDiv w:val="1"/>
      <w:marLeft w:val="0"/>
      <w:marRight w:val="0"/>
      <w:marTop w:val="0"/>
      <w:marBottom w:val="0"/>
      <w:divBdr>
        <w:top w:val="none" w:sz="0" w:space="0" w:color="auto"/>
        <w:left w:val="none" w:sz="0" w:space="0" w:color="auto"/>
        <w:bottom w:val="none" w:sz="0" w:space="0" w:color="auto"/>
        <w:right w:val="none" w:sz="0" w:space="0" w:color="auto"/>
      </w:divBdr>
    </w:div>
    <w:div w:id="974875792">
      <w:bodyDiv w:val="1"/>
      <w:marLeft w:val="0"/>
      <w:marRight w:val="0"/>
      <w:marTop w:val="0"/>
      <w:marBottom w:val="0"/>
      <w:divBdr>
        <w:top w:val="none" w:sz="0" w:space="0" w:color="auto"/>
        <w:left w:val="none" w:sz="0" w:space="0" w:color="auto"/>
        <w:bottom w:val="none" w:sz="0" w:space="0" w:color="auto"/>
        <w:right w:val="none" w:sz="0" w:space="0" w:color="auto"/>
      </w:divBdr>
    </w:div>
    <w:div w:id="990447168">
      <w:bodyDiv w:val="1"/>
      <w:marLeft w:val="0"/>
      <w:marRight w:val="0"/>
      <w:marTop w:val="0"/>
      <w:marBottom w:val="0"/>
      <w:divBdr>
        <w:top w:val="none" w:sz="0" w:space="0" w:color="auto"/>
        <w:left w:val="none" w:sz="0" w:space="0" w:color="auto"/>
        <w:bottom w:val="none" w:sz="0" w:space="0" w:color="auto"/>
        <w:right w:val="none" w:sz="0" w:space="0" w:color="auto"/>
      </w:divBdr>
    </w:div>
    <w:div w:id="993147079">
      <w:bodyDiv w:val="1"/>
      <w:marLeft w:val="0"/>
      <w:marRight w:val="0"/>
      <w:marTop w:val="0"/>
      <w:marBottom w:val="0"/>
      <w:divBdr>
        <w:top w:val="none" w:sz="0" w:space="0" w:color="auto"/>
        <w:left w:val="none" w:sz="0" w:space="0" w:color="auto"/>
        <w:bottom w:val="none" w:sz="0" w:space="0" w:color="auto"/>
        <w:right w:val="none" w:sz="0" w:space="0" w:color="auto"/>
      </w:divBdr>
    </w:div>
    <w:div w:id="1000963506">
      <w:bodyDiv w:val="1"/>
      <w:marLeft w:val="0"/>
      <w:marRight w:val="0"/>
      <w:marTop w:val="0"/>
      <w:marBottom w:val="0"/>
      <w:divBdr>
        <w:top w:val="none" w:sz="0" w:space="0" w:color="auto"/>
        <w:left w:val="none" w:sz="0" w:space="0" w:color="auto"/>
        <w:bottom w:val="none" w:sz="0" w:space="0" w:color="auto"/>
        <w:right w:val="none" w:sz="0" w:space="0" w:color="auto"/>
      </w:divBdr>
    </w:div>
    <w:div w:id="1010063370">
      <w:bodyDiv w:val="1"/>
      <w:marLeft w:val="0"/>
      <w:marRight w:val="0"/>
      <w:marTop w:val="0"/>
      <w:marBottom w:val="0"/>
      <w:divBdr>
        <w:top w:val="none" w:sz="0" w:space="0" w:color="auto"/>
        <w:left w:val="none" w:sz="0" w:space="0" w:color="auto"/>
        <w:bottom w:val="none" w:sz="0" w:space="0" w:color="auto"/>
        <w:right w:val="none" w:sz="0" w:space="0" w:color="auto"/>
      </w:divBdr>
    </w:div>
    <w:div w:id="1021205621">
      <w:bodyDiv w:val="1"/>
      <w:marLeft w:val="0"/>
      <w:marRight w:val="0"/>
      <w:marTop w:val="0"/>
      <w:marBottom w:val="0"/>
      <w:divBdr>
        <w:top w:val="none" w:sz="0" w:space="0" w:color="auto"/>
        <w:left w:val="none" w:sz="0" w:space="0" w:color="auto"/>
        <w:bottom w:val="none" w:sz="0" w:space="0" w:color="auto"/>
        <w:right w:val="none" w:sz="0" w:space="0" w:color="auto"/>
      </w:divBdr>
    </w:div>
    <w:div w:id="1031995450">
      <w:bodyDiv w:val="1"/>
      <w:marLeft w:val="0"/>
      <w:marRight w:val="0"/>
      <w:marTop w:val="0"/>
      <w:marBottom w:val="0"/>
      <w:divBdr>
        <w:top w:val="none" w:sz="0" w:space="0" w:color="auto"/>
        <w:left w:val="none" w:sz="0" w:space="0" w:color="auto"/>
        <w:bottom w:val="none" w:sz="0" w:space="0" w:color="auto"/>
        <w:right w:val="none" w:sz="0" w:space="0" w:color="auto"/>
      </w:divBdr>
    </w:div>
    <w:div w:id="1034504417">
      <w:bodyDiv w:val="1"/>
      <w:marLeft w:val="0"/>
      <w:marRight w:val="0"/>
      <w:marTop w:val="0"/>
      <w:marBottom w:val="0"/>
      <w:divBdr>
        <w:top w:val="none" w:sz="0" w:space="0" w:color="auto"/>
        <w:left w:val="none" w:sz="0" w:space="0" w:color="auto"/>
        <w:bottom w:val="none" w:sz="0" w:space="0" w:color="auto"/>
        <w:right w:val="none" w:sz="0" w:space="0" w:color="auto"/>
      </w:divBdr>
    </w:div>
    <w:div w:id="1035807921">
      <w:bodyDiv w:val="1"/>
      <w:marLeft w:val="0"/>
      <w:marRight w:val="0"/>
      <w:marTop w:val="0"/>
      <w:marBottom w:val="0"/>
      <w:divBdr>
        <w:top w:val="none" w:sz="0" w:space="0" w:color="auto"/>
        <w:left w:val="none" w:sz="0" w:space="0" w:color="auto"/>
        <w:bottom w:val="none" w:sz="0" w:space="0" w:color="auto"/>
        <w:right w:val="none" w:sz="0" w:space="0" w:color="auto"/>
      </w:divBdr>
    </w:div>
    <w:div w:id="1047870548">
      <w:bodyDiv w:val="1"/>
      <w:marLeft w:val="0"/>
      <w:marRight w:val="0"/>
      <w:marTop w:val="0"/>
      <w:marBottom w:val="0"/>
      <w:divBdr>
        <w:top w:val="none" w:sz="0" w:space="0" w:color="auto"/>
        <w:left w:val="none" w:sz="0" w:space="0" w:color="auto"/>
        <w:bottom w:val="none" w:sz="0" w:space="0" w:color="auto"/>
        <w:right w:val="none" w:sz="0" w:space="0" w:color="auto"/>
      </w:divBdr>
    </w:div>
    <w:div w:id="1063336870">
      <w:bodyDiv w:val="1"/>
      <w:marLeft w:val="0"/>
      <w:marRight w:val="0"/>
      <w:marTop w:val="0"/>
      <w:marBottom w:val="0"/>
      <w:divBdr>
        <w:top w:val="none" w:sz="0" w:space="0" w:color="auto"/>
        <w:left w:val="none" w:sz="0" w:space="0" w:color="auto"/>
        <w:bottom w:val="none" w:sz="0" w:space="0" w:color="auto"/>
        <w:right w:val="none" w:sz="0" w:space="0" w:color="auto"/>
      </w:divBdr>
    </w:div>
    <w:div w:id="1116218878">
      <w:bodyDiv w:val="1"/>
      <w:marLeft w:val="0"/>
      <w:marRight w:val="0"/>
      <w:marTop w:val="0"/>
      <w:marBottom w:val="0"/>
      <w:divBdr>
        <w:top w:val="none" w:sz="0" w:space="0" w:color="auto"/>
        <w:left w:val="none" w:sz="0" w:space="0" w:color="auto"/>
        <w:bottom w:val="none" w:sz="0" w:space="0" w:color="auto"/>
        <w:right w:val="none" w:sz="0" w:space="0" w:color="auto"/>
      </w:divBdr>
    </w:div>
    <w:div w:id="1128745713">
      <w:bodyDiv w:val="1"/>
      <w:marLeft w:val="0"/>
      <w:marRight w:val="0"/>
      <w:marTop w:val="0"/>
      <w:marBottom w:val="0"/>
      <w:divBdr>
        <w:top w:val="none" w:sz="0" w:space="0" w:color="auto"/>
        <w:left w:val="none" w:sz="0" w:space="0" w:color="auto"/>
        <w:bottom w:val="none" w:sz="0" w:space="0" w:color="auto"/>
        <w:right w:val="none" w:sz="0" w:space="0" w:color="auto"/>
      </w:divBdr>
    </w:div>
    <w:div w:id="1128815375">
      <w:bodyDiv w:val="1"/>
      <w:marLeft w:val="0"/>
      <w:marRight w:val="0"/>
      <w:marTop w:val="0"/>
      <w:marBottom w:val="0"/>
      <w:divBdr>
        <w:top w:val="none" w:sz="0" w:space="0" w:color="auto"/>
        <w:left w:val="none" w:sz="0" w:space="0" w:color="auto"/>
        <w:bottom w:val="none" w:sz="0" w:space="0" w:color="auto"/>
        <w:right w:val="none" w:sz="0" w:space="0" w:color="auto"/>
      </w:divBdr>
    </w:div>
    <w:div w:id="1161238557">
      <w:bodyDiv w:val="1"/>
      <w:marLeft w:val="0"/>
      <w:marRight w:val="0"/>
      <w:marTop w:val="0"/>
      <w:marBottom w:val="0"/>
      <w:divBdr>
        <w:top w:val="none" w:sz="0" w:space="0" w:color="auto"/>
        <w:left w:val="none" w:sz="0" w:space="0" w:color="auto"/>
        <w:bottom w:val="none" w:sz="0" w:space="0" w:color="auto"/>
        <w:right w:val="none" w:sz="0" w:space="0" w:color="auto"/>
      </w:divBdr>
    </w:div>
    <w:div w:id="1196238502">
      <w:bodyDiv w:val="1"/>
      <w:marLeft w:val="0"/>
      <w:marRight w:val="0"/>
      <w:marTop w:val="0"/>
      <w:marBottom w:val="0"/>
      <w:divBdr>
        <w:top w:val="none" w:sz="0" w:space="0" w:color="auto"/>
        <w:left w:val="none" w:sz="0" w:space="0" w:color="auto"/>
        <w:bottom w:val="none" w:sz="0" w:space="0" w:color="auto"/>
        <w:right w:val="none" w:sz="0" w:space="0" w:color="auto"/>
      </w:divBdr>
    </w:div>
    <w:div w:id="1214001947">
      <w:bodyDiv w:val="1"/>
      <w:marLeft w:val="0"/>
      <w:marRight w:val="0"/>
      <w:marTop w:val="0"/>
      <w:marBottom w:val="0"/>
      <w:divBdr>
        <w:top w:val="none" w:sz="0" w:space="0" w:color="auto"/>
        <w:left w:val="none" w:sz="0" w:space="0" w:color="auto"/>
        <w:bottom w:val="none" w:sz="0" w:space="0" w:color="auto"/>
        <w:right w:val="none" w:sz="0" w:space="0" w:color="auto"/>
      </w:divBdr>
    </w:div>
    <w:div w:id="1233128156">
      <w:bodyDiv w:val="1"/>
      <w:marLeft w:val="0"/>
      <w:marRight w:val="0"/>
      <w:marTop w:val="0"/>
      <w:marBottom w:val="0"/>
      <w:divBdr>
        <w:top w:val="none" w:sz="0" w:space="0" w:color="auto"/>
        <w:left w:val="none" w:sz="0" w:space="0" w:color="auto"/>
        <w:bottom w:val="none" w:sz="0" w:space="0" w:color="auto"/>
        <w:right w:val="none" w:sz="0" w:space="0" w:color="auto"/>
      </w:divBdr>
    </w:div>
    <w:div w:id="1267731600">
      <w:bodyDiv w:val="1"/>
      <w:marLeft w:val="0"/>
      <w:marRight w:val="0"/>
      <w:marTop w:val="0"/>
      <w:marBottom w:val="0"/>
      <w:divBdr>
        <w:top w:val="none" w:sz="0" w:space="0" w:color="auto"/>
        <w:left w:val="none" w:sz="0" w:space="0" w:color="auto"/>
        <w:bottom w:val="none" w:sz="0" w:space="0" w:color="auto"/>
        <w:right w:val="none" w:sz="0" w:space="0" w:color="auto"/>
      </w:divBdr>
    </w:div>
    <w:div w:id="1268080112">
      <w:bodyDiv w:val="1"/>
      <w:marLeft w:val="0"/>
      <w:marRight w:val="0"/>
      <w:marTop w:val="0"/>
      <w:marBottom w:val="0"/>
      <w:divBdr>
        <w:top w:val="none" w:sz="0" w:space="0" w:color="auto"/>
        <w:left w:val="none" w:sz="0" w:space="0" w:color="auto"/>
        <w:bottom w:val="none" w:sz="0" w:space="0" w:color="auto"/>
        <w:right w:val="none" w:sz="0" w:space="0" w:color="auto"/>
      </w:divBdr>
    </w:div>
    <w:div w:id="1277101882">
      <w:bodyDiv w:val="1"/>
      <w:marLeft w:val="0"/>
      <w:marRight w:val="0"/>
      <w:marTop w:val="0"/>
      <w:marBottom w:val="0"/>
      <w:divBdr>
        <w:top w:val="none" w:sz="0" w:space="0" w:color="auto"/>
        <w:left w:val="none" w:sz="0" w:space="0" w:color="auto"/>
        <w:bottom w:val="none" w:sz="0" w:space="0" w:color="auto"/>
        <w:right w:val="none" w:sz="0" w:space="0" w:color="auto"/>
      </w:divBdr>
    </w:div>
    <w:div w:id="1283924136">
      <w:bodyDiv w:val="1"/>
      <w:marLeft w:val="0"/>
      <w:marRight w:val="0"/>
      <w:marTop w:val="0"/>
      <w:marBottom w:val="0"/>
      <w:divBdr>
        <w:top w:val="none" w:sz="0" w:space="0" w:color="auto"/>
        <w:left w:val="none" w:sz="0" w:space="0" w:color="auto"/>
        <w:bottom w:val="none" w:sz="0" w:space="0" w:color="auto"/>
        <w:right w:val="none" w:sz="0" w:space="0" w:color="auto"/>
      </w:divBdr>
    </w:div>
    <w:div w:id="1302342687">
      <w:bodyDiv w:val="1"/>
      <w:marLeft w:val="0"/>
      <w:marRight w:val="0"/>
      <w:marTop w:val="0"/>
      <w:marBottom w:val="0"/>
      <w:divBdr>
        <w:top w:val="none" w:sz="0" w:space="0" w:color="auto"/>
        <w:left w:val="none" w:sz="0" w:space="0" w:color="auto"/>
        <w:bottom w:val="none" w:sz="0" w:space="0" w:color="auto"/>
        <w:right w:val="none" w:sz="0" w:space="0" w:color="auto"/>
      </w:divBdr>
    </w:div>
    <w:div w:id="1310749683">
      <w:bodyDiv w:val="1"/>
      <w:marLeft w:val="0"/>
      <w:marRight w:val="0"/>
      <w:marTop w:val="0"/>
      <w:marBottom w:val="0"/>
      <w:divBdr>
        <w:top w:val="none" w:sz="0" w:space="0" w:color="auto"/>
        <w:left w:val="none" w:sz="0" w:space="0" w:color="auto"/>
        <w:bottom w:val="none" w:sz="0" w:space="0" w:color="auto"/>
        <w:right w:val="none" w:sz="0" w:space="0" w:color="auto"/>
      </w:divBdr>
    </w:div>
    <w:div w:id="1321428842">
      <w:bodyDiv w:val="1"/>
      <w:marLeft w:val="0"/>
      <w:marRight w:val="0"/>
      <w:marTop w:val="0"/>
      <w:marBottom w:val="0"/>
      <w:divBdr>
        <w:top w:val="none" w:sz="0" w:space="0" w:color="auto"/>
        <w:left w:val="none" w:sz="0" w:space="0" w:color="auto"/>
        <w:bottom w:val="none" w:sz="0" w:space="0" w:color="auto"/>
        <w:right w:val="none" w:sz="0" w:space="0" w:color="auto"/>
      </w:divBdr>
    </w:div>
    <w:div w:id="1367411790">
      <w:bodyDiv w:val="1"/>
      <w:marLeft w:val="0"/>
      <w:marRight w:val="0"/>
      <w:marTop w:val="0"/>
      <w:marBottom w:val="0"/>
      <w:divBdr>
        <w:top w:val="none" w:sz="0" w:space="0" w:color="auto"/>
        <w:left w:val="none" w:sz="0" w:space="0" w:color="auto"/>
        <w:bottom w:val="none" w:sz="0" w:space="0" w:color="auto"/>
        <w:right w:val="none" w:sz="0" w:space="0" w:color="auto"/>
      </w:divBdr>
    </w:div>
    <w:div w:id="1378776012">
      <w:bodyDiv w:val="1"/>
      <w:marLeft w:val="0"/>
      <w:marRight w:val="0"/>
      <w:marTop w:val="0"/>
      <w:marBottom w:val="0"/>
      <w:divBdr>
        <w:top w:val="none" w:sz="0" w:space="0" w:color="auto"/>
        <w:left w:val="none" w:sz="0" w:space="0" w:color="auto"/>
        <w:bottom w:val="none" w:sz="0" w:space="0" w:color="auto"/>
        <w:right w:val="none" w:sz="0" w:space="0" w:color="auto"/>
      </w:divBdr>
    </w:div>
    <w:div w:id="1396664705">
      <w:bodyDiv w:val="1"/>
      <w:marLeft w:val="0"/>
      <w:marRight w:val="0"/>
      <w:marTop w:val="0"/>
      <w:marBottom w:val="0"/>
      <w:divBdr>
        <w:top w:val="none" w:sz="0" w:space="0" w:color="auto"/>
        <w:left w:val="none" w:sz="0" w:space="0" w:color="auto"/>
        <w:bottom w:val="none" w:sz="0" w:space="0" w:color="auto"/>
        <w:right w:val="none" w:sz="0" w:space="0" w:color="auto"/>
      </w:divBdr>
    </w:div>
    <w:div w:id="1415668342">
      <w:bodyDiv w:val="1"/>
      <w:marLeft w:val="0"/>
      <w:marRight w:val="0"/>
      <w:marTop w:val="0"/>
      <w:marBottom w:val="0"/>
      <w:divBdr>
        <w:top w:val="none" w:sz="0" w:space="0" w:color="auto"/>
        <w:left w:val="none" w:sz="0" w:space="0" w:color="auto"/>
        <w:bottom w:val="none" w:sz="0" w:space="0" w:color="auto"/>
        <w:right w:val="none" w:sz="0" w:space="0" w:color="auto"/>
      </w:divBdr>
    </w:div>
    <w:div w:id="1436438334">
      <w:bodyDiv w:val="1"/>
      <w:marLeft w:val="0"/>
      <w:marRight w:val="0"/>
      <w:marTop w:val="0"/>
      <w:marBottom w:val="0"/>
      <w:divBdr>
        <w:top w:val="none" w:sz="0" w:space="0" w:color="auto"/>
        <w:left w:val="none" w:sz="0" w:space="0" w:color="auto"/>
        <w:bottom w:val="none" w:sz="0" w:space="0" w:color="auto"/>
        <w:right w:val="none" w:sz="0" w:space="0" w:color="auto"/>
      </w:divBdr>
    </w:div>
    <w:div w:id="1436749011">
      <w:bodyDiv w:val="1"/>
      <w:marLeft w:val="0"/>
      <w:marRight w:val="0"/>
      <w:marTop w:val="0"/>
      <w:marBottom w:val="0"/>
      <w:divBdr>
        <w:top w:val="none" w:sz="0" w:space="0" w:color="auto"/>
        <w:left w:val="none" w:sz="0" w:space="0" w:color="auto"/>
        <w:bottom w:val="none" w:sz="0" w:space="0" w:color="auto"/>
        <w:right w:val="none" w:sz="0" w:space="0" w:color="auto"/>
      </w:divBdr>
    </w:div>
    <w:div w:id="1439518506">
      <w:bodyDiv w:val="1"/>
      <w:marLeft w:val="0"/>
      <w:marRight w:val="0"/>
      <w:marTop w:val="0"/>
      <w:marBottom w:val="0"/>
      <w:divBdr>
        <w:top w:val="none" w:sz="0" w:space="0" w:color="auto"/>
        <w:left w:val="none" w:sz="0" w:space="0" w:color="auto"/>
        <w:bottom w:val="none" w:sz="0" w:space="0" w:color="auto"/>
        <w:right w:val="none" w:sz="0" w:space="0" w:color="auto"/>
      </w:divBdr>
    </w:div>
    <w:div w:id="1453789717">
      <w:bodyDiv w:val="1"/>
      <w:marLeft w:val="0"/>
      <w:marRight w:val="0"/>
      <w:marTop w:val="0"/>
      <w:marBottom w:val="0"/>
      <w:divBdr>
        <w:top w:val="none" w:sz="0" w:space="0" w:color="auto"/>
        <w:left w:val="none" w:sz="0" w:space="0" w:color="auto"/>
        <w:bottom w:val="none" w:sz="0" w:space="0" w:color="auto"/>
        <w:right w:val="none" w:sz="0" w:space="0" w:color="auto"/>
      </w:divBdr>
    </w:div>
    <w:div w:id="1468553014">
      <w:bodyDiv w:val="1"/>
      <w:marLeft w:val="0"/>
      <w:marRight w:val="0"/>
      <w:marTop w:val="0"/>
      <w:marBottom w:val="0"/>
      <w:divBdr>
        <w:top w:val="none" w:sz="0" w:space="0" w:color="auto"/>
        <w:left w:val="none" w:sz="0" w:space="0" w:color="auto"/>
        <w:bottom w:val="none" w:sz="0" w:space="0" w:color="auto"/>
        <w:right w:val="none" w:sz="0" w:space="0" w:color="auto"/>
      </w:divBdr>
    </w:div>
    <w:div w:id="1469319077">
      <w:bodyDiv w:val="1"/>
      <w:marLeft w:val="0"/>
      <w:marRight w:val="0"/>
      <w:marTop w:val="0"/>
      <w:marBottom w:val="0"/>
      <w:divBdr>
        <w:top w:val="none" w:sz="0" w:space="0" w:color="auto"/>
        <w:left w:val="none" w:sz="0" w:space="0" w:color="auto"/>
        <w:bottom w:val="none" w:sz="0" w:space="0" w:color="auto"/>
        <w:right w:val="none" w:sz="0" w:space="0" w:color="auto"/>
      </w:divBdr>
    </w:div>
    <w:div w:id="1471557768">
      <w:bodyDiv w:val="1"/>
      <w:marLeft w:val="0"/>
      <w:marRight w:val="0"/>
      <w:marTop w:val="0"/>
      <w:marBottom w:val="0"/>
      <w:divBdr>
        <w:top w:val="none" w:sz="0" w:space="0" w:color="auto"/>
        <w:left w:val="none" w:sz="0" w:space="0" w:color="auto"/>
        <w:bottom w:val="none" w:sz="0" w:space="0" w:color="auto"/>
        <w:right w:val="none" w:sz="0" w:space="0" w:color="auto"/>
      </w:divBdr>
    </w:div>
    <w:div w:id="1473447404">
      <w:bodyDiv w:val="1"/>
      <w:marLeft w:val="0"/>
      <w:marRight w:val="0"/>
      <w:marTop w:val="0"/>
      <w:marBottom w:val="0"/>
      <w:divBdr>
        <w:top w:val="none" w:sz="0" w:space="0" w:color="auto"/>
        <w:left w:val="none" w:sz="0" w:space="0" w:color="auto"/>
        <w:bottom w:val="none" w:sz="0" w:space="0" w:color="auto"/>
        <w:right w:val="none" w:sz="0" w:space="0" w:color="auto"/>
      </w:divBdr>
    </w:div>
    <w:div w:id="1477455402">
      <w:bodyDiv w:val="1"/>
      <w:marLeft w:val="0"/>
      <w:marRight w:val="0"/>
      <w:marTop w:val="0"/>
      <w:marBottom w:val="0"/>
      <w:divBdr>
        <w:top w:val="none" w:sz="0" w:space="0" w:color="auto"/>
        <w:left w:val="none" w:sz="0" w:space="0" w:color="auto"/>
        <w:bottom w:val="none" w:sz="0" w:space="0" w:color="auto"/>
        <w:right w:val="none" w:sz="0" w:space="0" w:color="auto"/>
      </w:divBdr>
    </w:div>
    <w:div w:id="1487282274">
      <w:bodyDiv w:val="1"/>
      <w:marLeft w:val="0"/>
      <w:marRight w:val="0"/>
      <w:marTop w:val="0"/>
      <w:marBottom w:val="0"/>
      <w:divBdr>
        <w:top w:val="none" w:sz="0" w:space="0" w:color="auto"/>
        <w:left w:val="none" w:sz="0" w:space="0" w:color="auto"/>
        <w:bottom w:val="none" w:sz="0" w:space="0" w:color="auto"/>
        <w:right w:val="none" w:sz="0" w:space="0" w:color="auto"/>
      </w:divBdr>
    </w:div>
    <w:div w:id="1489207003">
      <w:bodyDiv w:val="1"/>
      <w:marLeft w:val="0"/>
      <w:marRight w:val="0"/>
      <w:marTop w:val="0"/>
      <w:marBottom w:val="0"/>
      <w:divBdr>
        <w:top w:val="none" w:sz="0" w:space="0" w:color="auto"/>
        <w:left w:val="none" w:sz="0" w:space="0" w:color="auto"/>
        <w:bottom w:val="none" w:sz="0" w:space="0" w:color="auto"/>
        <w:right w:val="none" w:sz="0" w:space="0" w:color="auto"/>
      </w:divBdr>
    </w:div>
    <w:div w:id="1532566871">
      <w:bodyDiv w:val="1"/>
      <w:marLeft w:val="0"/>
      <w:marRight w:val="0"/>
      <w:marTop w:val="0"/>
      <w:marBottom w:val="0"/>
      <w:divBdr>
        <w:top w:val="none" w:sz="0" w:space="0" w:color="auto"/>
        <w:left w:val="none" w:sz="0" w:space="0" w:color="auto"/>
        <w:bottom w:val="none" w:sz="0" w:space="0" w:color="auto"/>
        <w:right w:val="none" w:sz="0" w:space="0" w:color="auto"/>
      </w:divBdr>
    </w:div>
    <w:div w:id="1537042198">
      <w:bodyDiv w:val="1"/>
      <w:marLeft w:val="0"/>
      <w:marRight w:val="0"/>
      <w:marTop w:val="0"/>
      <w:marBottom w:val="0"/>
      <w:divBdr>
        <w:top w:val="none" w:sz="0" w:space="0" w:color="auto"/>
        <w:left w:val="none" w:sz="0" w:space="0" w:color="auto"/>
        <w:bottom w:val="none" w:sz="0" w:space="0" w:color="auto"/>
        <w:right w:val="none" w:sz="0" w:space="0" w:color="auto"/>
      </w:divBdr>
    </w:div>
    <w:div w:id="1553618536">
      <w:bodyDiv w:val="1"/>
      <w:marLeft w:val="0"/>
      <w:marRight w:val="0"/>
      <w:marTop w:val="0"/>
      <w:marBottom w:val="0"/>
      <w:divBdr>
        <w:top w:val="none" w:sz="0" w:space="0" w:color="auto"/>
        <w:left w:val="none" w:sz="0" w:space="0" w:color="auto"/>
        <w:bottom w:val="none" w:sz="0" w:space="0" w:color="auto"/>
        <w:right w:val="none" w:sz="0" w:space="0" w:color="auto"/>
      </w:divBdr>
    </w:div>
    <w:div w:id="1566261016">
      <w:bodyDiv w:val="1"/>
      <w:marLeft w:val="0"/>
      <w:marRight w:val="0"/>
      <w:marTop w:val="0"/>
      <w:marBottom w:val="0"/>
      <w:divBdr>
        <w:top w:val="none" w:sz="0" w:space="0" w:color="auto"/>
        <w:left w:val="none" w:sz="0" w:space="0" w:color="auto"/>
        <w:bottom w:val="none" w:sz="0" w:space="0" w:color="auto"/>
        <w:right w:val="none" w:sz="0" w:space="0" w:color="auto"/>
      </w:divBdr>
    </w:div>
    <w:div w:id="1591620010">
      <w:bodyDiv w:val="1"/>
      <w:marLeft w:val="0"/>
      <w:marRight w:val="0"/>
      <w:marTop w:val="0"/>
      <w:marBottom w:val="0"/>
      <w:divBdr>
        <w:top w:val="none" w:sz="0" w:space="0" w:color="auto"/>
        <w:left w:val="none" w:sz="0" w:space="0" w:color="auto"/>
        <w:bottom w:val="none" w:sz="0" w:space="0" w:color="auto"/>
        <w:right w:val="none" w:sz="0" w:space="0" w:color="auto"/>
      </w:divBdr>
    </w:div>
    <w:div w:id="1595555563">
      <w:bodyDiv w:val="1"/>
      <w:marLeft w:val="0"/>
      <w:marRight w:val="0"/>
      <w:marTop w:val="0"/>
      <w:marBottom w:val="0"/>
      <w:divBdr>
        <w:top w:val="none" w:sz="0" w:space="0" w:color="auto"/>
        <w:left w:val="none" w:sz="0" w:space="0" w:color="auto"/>
        <w:bottom w:val="none" w:sz="0" w:space="0" w:color="auto"/>
        <w:right w:val="none" w:sz="0" w:space="0" w:color="auto"/>
      </w:divBdr>
    </w:div>
    <w:div w:id="1626816731">
      <w:bodyDiv w:val="1"/>
      <w:marLeft w:val="0"/>
      <w:marRight w:val="0"/>
      <w:marTop w:val="0"/>
      <w:marBottom w:val="0"/>
      <w:divBdr>
        <w:top w:val="none" w:sz="0" w:space="0" w:color="auto"/>
        <w:left w:val="none" w:sz="0" w:space="0" w:color="auto"/>
        <w:bottom w:val="none" w:sz="0" w:space="0" w:color="auto"/>
        <w:right w:val="none" w:sz="0" w:space="0" w:color="auto"/>
      </w:divBdr>
    </w:div>
    <w:div w:id="1648242580">
      <w:bodyDiv w:val="1"/>
      <w:marLeft w:val="0"/>
      <w:marRight w:val="0"/>
      <w:marTop w:val="0"/>
      <w:marBottom w:val="0"/>
      <w:divBdr>
        <w:top w:val="none" w:sz="0" w:space="0" w:color="auto"/>
        <w:left w:val="none" w:sz="0" w:space="0" w:color="auto"/>
        <w:bottom w:val="none" w:sz="0" w:space="0" w:color="auto"/>
        <w:right w:val="none" w:sz="0" w:space="0" w:color="auto"/>
      </w:divBdr>
    </w:div>
    <w:div w:id="1698462307">
      <w:bodyDiv w:val="1"/>
      <w:marLeft w:val="0"/>
      <w:marRight w:val="0"/>
      <w:marTop w:val="0"/>
      <w:marBottom w:val="0"/>
      <w:divBdr>
        <w:top w:val="none" w:sz="0" w:space="0" w:color="auto"/>
        <w:left w:val="none" w:sz="0" w:space="0" w:color="auto"/>
        <w:bottom w:val="none" w:sz="0" w:space="0" w:color="auto"/>
        <w:right w:val="none" w:sz="0" w:space="0" w:color="auto"/>
      </w:divBdr>
    </w:div>
    <w:div w:id="1704209380">
      <w:bodyDiv w:val="1"/>
      <w:marLeft w:val="0"/>
      <w:marRight w:val="0"/>
      <w:marTop w:val="0"/>
      <w:marBottom w:val="0"/>
      <w:divBdr>
        <w:top w:val="none" w:sz="0" w:space="0" w:color="auto"/>
        <w:left w:val="none" w:sz="0" w:space="0" w:color="auto"/>
        <w:bottom w:val="none" w:sz="0" w:space="0" w:color="auto"/>
        <w:right w:val="none" w:sz="0" w:space="0" w:color="auto"/>
      </w:divBdr>
    </w:div>
    <w:div w:id="1715424007">
      <w:bodyDiv w:val="1"/>
      <w:marLeft w:val="0"/>
      <w:marRight w:val="0"/>
      <w:marTop w:val="0"/>
      <w:marBottom w:val="0"/>
      <w:divBdr>
        <w:top w:val="none" w:sz="0" w:space="0" w:color="auto"/>
        <w:left w:val="none" w:sz="0" w:space="0" w:color="auto"/>
        <w:bottom w:val="none" w:sz="0" w:space="0" w:color="auto"/>
        <w:right w:val="none" w:sz="0" w:space="0" w:color="auto"/>
      </w:divBdr>
    </w:div>
    <w:div w:id="1730228074">
      <w:bodyDiv w:val="1"/>
      <w:marLeft w:val="0"/>
      <w:marRight w:val="0"/>
      <w:marTop w:val="0"/>
      <w:marBottom w:val="0"/>
      <w:divBdr>
        <w:top w:val="none" w:sz="0" w:space="0" w:color="auto"/>
        <w:left w:val="none" w:sz="0" w:space="0" w:color="auto"/>
        <w:bottom w:val="none" w:sz="0" w:space="0" w:color="auto"/>
        <w:right w:val="none" w:sz="0" w:space="0" w:color="auto"/>
      </w:divBdr>
    </w:div>
    <w:div w:id="1741710888">
      <w:bodyDiv w:val="1"/>
      <w:marLeft w:val="0"/>
      <w:marRight w:val="0"/>
      <w:marTop w:val="0"/>
      <w:marBottom w:val="0"/>
      <w:divBdr>
        <w:top w:val="none" w:sz="0" w:space="0" w:color="auto"/>
        <w:left w:val="none" w:sz="0" w:space="0" w:color="auto"/>
        <w:bottom w:val="none" w:sz="0" w:space="0" w:color="auto"/>
        <w:right w:val="none" w:sz="0" w:space="0" w:color="auto"/>
      </w:divBdr>
      <w:divsChild>
        <w:div w:id="592015123">
          <w:marLeft w:val="0"/>
          <w:marRight w:val="0"/>
          <w:marTop w:val="0"/>
          <w:marBottom w:val="0"/>
          <w:divBdr>
            <w:top w:val="none" w:sz="0" w:space="0" w:color="auto"/>
            <w:left w:val="none" w:sz="0" w:space="0" w:color="auto"/>
            <w:bottom w:val="none" w:sz="0" w:space="0" w:color="auto"/>
            <w:right w:val="none" w:sz="0" w:space="0" w:color="auto"/>
          </w:divBdr>
        </w:div>
      </w:divsChild>
    </w:div>
    <w:div w:id="1744911104">
      <w:bodyDiv w:val="1"/>
      <w:marLeft w:val="0"/>
      <w:marRight w:val="0"/>
      <w:marTop w:val="0"/>
      <w:marBottom w:val="0"/>
      <w:divBdr>
        <w:top w:val="none" w:sz="0" w:space="0" w:color="auto"/>
        <w:left w:val="none" w:sz="0" w:space="0" w:color="auto"/>
        <w:bottom w:val="none" w:sz="0" w:space="0" w:color="auto"/>
        <w:right w:val="none" w:sz="0" w:space="0" w:color="auto"/>
      </w:divBdr>
    </w:div>
    <w:div w:id="1748113299">
      <w:bodyDiv w:val="1"/>
      <w:marLeft w:val="0"/>
      <w:marRight w:val="0"/>
      <w:marTop w:val="0"/>
      <w:marBottom w:val="0"/>
      <w:divBdr>
        <w:top w:val="none" w:sz="0" w:space="0" w:color="auto"/>
        <w:left w:val="none" w:sz="0" w:space="0" w:color="auto"/>
        <w:bottom w:val="none" w:sz="0" w:space="0" w:color="auto"/>
        <w:right w:val="none" w:sz="0" w:space="0" w:color="auto"/>
      </w:divBdr>
      <w:divsChild>
        <w:div w:id="1358652559">
          <w:marLeft w:val="0"/>
          <w:marRight w:val="0"/>
          <w:marTop w:val="0"/>
          <w:marBottom w:val="0"/>
          <w:divBdr>
            <w:top w:val="none" w:sz="0" w:space="0" w:color="auto"/>
            <w:left w:val="none" w:sz="0" w:space="0" w:color="auto"/>
            <w:bottom w:val="none" w:sz="0" w:space="0" w:color="auto"/>
            <w:right w:val="none" w:sz="0" w:space="0" w:color="auto"/>
          </w:divBdr>
        </w:div>
      </w:divsChild>
    </w:div>
    <w:div w:id="1748963569">
      <w:bodyDiv w:val="1"/>
      <w:marLeft w:val="0"/>
      <w:marRight w:val="0"/>
      <w:marTop w:val="0"/>
      <w:marBottom w:val="0"/>
      <w:divBdr>
        <w:top w:val="none" w:sz="0" w:space="0" w:color="auto"/>
        <w:left w:val="none" w:sz="0" w:space="0" w:color="auto"/>
        <w:bottom w:val="none" w:sz="0" w:space="0" w:color="auto"/>
        <w:right w:val="none" w:sz="0" w:space="0" w:color="auto"/>
      </w:divBdr>
    </w:div>
    <w:div w:id="1779178229">
      <w:bodyDiv w:val="1"/>
      <w:marLeft w:val="0"/>
      <w:marRight w:val="0"/>
      <w:marTop w:val="0"/>
      <w:marBottom w:val="0"/>
      <w:divBdr>
        <w:top w:val="none" w:sz="0" w:space="0" w:color="auto"/>
        <w:left w:val="none" w:sz="0" w:space="0" w:color="auto"/>
        <w:bottom w:val="none" w:sz="0" w:space="0" w:color="auto"/>
        <w:right w:val="none" w:sz="0" w:space="0" w:color="auto"/>
      </w:divBdr>
    </w:div>
    <w:div w:id="1798066888">
      <w:bodyDiv w:val="1"/>
      <w:marLeft w:val="0"/>
      <w:marRight w:val="0"/>
      <w:marTop w:val="0"/>
      <w:marBottom w:val="0"/>
      <w:divBdr>
        <w:top w:val="none" w:sz="0" w:space="0" w:color="auto"/>
        <w:left w:val="none" w:sz="0" w:space="0" w:color="auto"/>
        <w:bottom w:val="none" w:sz="0" w:space="0" w:color="auto"/>
        <w:right w:val="none" w:sz="0" w:space="0" w:color="auto"/>
      </w:divBdr>
    </w:div>
    <w:div w:id="1800954776">
      <w:bodyDiv w:val="1"/>
      <w:marLeft w:val="0"/>
      <w:marRight w:val="0"/>
      <w:marTop w:val="0"/>
      <w:marBottom w:val="0"/>
      <w:divBdr>
        <w:top w:val="none" w:sz="0" w:space="0" w:color="auto"/>
        <w:left w:val="none" w:sz="0" w:space="0" w:color="auto"/>
        <w:bottom w:val="none" w:sz="0" w:space="0" w:color="auto"/>
        <w:right w:val="none" w:sz="0" w:space="0" w:color="auto"/>
      </w:divBdr>
    </w:div>
    <w:div w:id="1802335017">
      <w:bodyDiv w:val="1"/>
      <w:marLeft w:val="0"/>
      <w:marRight w:val="0"/>
      <w:marTop w:val="0"/>
      <w:marBottom w:val="0"/>
      <w:divBdr>
        <w:top w:val="none" w:sz="0" w:space="0" w:color="auto"/>
        <w:left w:val="none" w:sz="0" w:space="0" w:color="auto"/>
        <w:bottom w:val="none" w:sz="0" w:space="0" w:color="auto"/>
        <w:right w:val="none" w:sz="0" w:space="0" w:color="auto"/>
      </w:divBdr>
    </w:div>
    <w:div w:id="1809275297">
      <w:bodyDiv w:val="1"/>
      <w:marLeft w:val="0"/>
      <w:marRight w:val="0"/>
      <w:marTop w:val="0"/>
      <w:marBottom w:val="0"/>
      <w:divBdr>
        <w:top w:val="none" w:sz="0" w:space="0" w:color="auto"/>
        <w:left w:val="none" w:sz="0" w:space="0" w:color="auto"/>
        <w:bottom w:val="none" w:sz="0" w:space="0" w:color="auto"/>
        <w:right w:val="none" w:sz="0" w:space="0" w:color="auto"/>
      </w:divBdr>
    </w:div>
    <w:div w:id="1838305506">
      <w:bodyDiv w:val="1"/>
      <w:marLeft w:val="0"/>
      <w:marRight w:val="0"/>
      <w:marTop w:val="0"/>
      <w:marBottom w:val="0"/>
      <w:divBdr>
        <w:top w:val="none" w:sz="0" w:space="0" w:color="auto"/>
        <w:left w:val="none" w:sz="0" w:space="0" w:color="auto"/>
        <w:bottom w:val="none" w:sz="0" w:space="0" w:color="auto"/>
        <w:right w:val="none" w:sz="0" w:space="0" w:color="auto"/>
      </w:divBdr>
    </w:div>
    <w:div w:id="1841894162">
      <w:bodyDiv w:val="1"/>
      <w:marLeft w:val="0"/>
      <w:marRight w:val="0"/>
      <w:marTop w:val="0"/>
      <w:marBottom w:val="0"/>
      <w:divBdr>
        <w:top w:val="none" w:sz="0" w:space="0" w:color="auto"/>
        <w:left w:val="none" w:sz="0" w:space="0" w:color="auto"/>
        <w:bottom w:val="none" w:sz="0" w:space="0" w:color="auto"/>
        <w:right w:val="none" w:sz="0" w:space="0" w:color="auto"/>
      </w:divBdr>
    </w:div>
    <w:div w:id="1843161092">
      <w:bodyDiv w:val="1"/>
      <w:marLeft w:val="0"/>
      <w:marRight w:val="0"/>
      <w:marTop w:val="0"/>
      <w:marBottom w:val="0"/>
      <w:divBdr>
        <w:top w:val="none" w:sz="0" w:space="0" w:color="auto"/>
        <w:left w:val="none" w:sz="0" w:space="0" w:color="auto"/>
        <w:bottom w:val="none" w:sz="0" w:space="0" w:color="auto"/>
        <w:right w:val="none" w:sz="0" w:space="0" w:color="auto"/>
      </w:divBdr>
    </w:div>
    <w:div w:id="1897353392">
      <w:bodyDiv w:val="1"/>
      <w:marLeft w:val="0"/>
      <w:marRight w:val="0"/>
      <w:marTop w:val="0"/>
      <w:marBottom w:val="0"/>
      <w:divBdr>
        <w:top w:val="none" w:sz="0" w:space="0" w:color="auto"/>
        <w:left w:val="none" w:sz="0" w:space="0" w:color="auto"/>
        <w:bottom w:val="none" w:sz="0" w:space="0" w:color="auto"/>
        <w:right w:val="none" w:sz="0" w:space="0" w:color="auto"/>
      </w:divBdr>
    </w:div>
    <w:div w:id="1903100350">
      <w:bodyDiv w:val="1"/>
      <w:marLeft w:val="0"/>
      <w:marRight w:val="0"/>
      <w:marTop w:val="0"/>
      <w:marBottom w:val="0"/>
      <w:divBdr>
        <w:top w:val="none" w:sz="0" w:space="0" w:color="auto"/>
        <w:left w:val="none" w:sz="0" w:space="0" w:color="auto"/>
        <w:bottom w:val="none" w:sz="0" w:space="0" w:color="auto"/>
        <w:right w:val="none" w:sz="0" w:space="0" w:color="auto"/>
      </w:divBdr>
    </w:div>
    <w:div w:id="1910144932">
      <w:bodyDiv w:val="1"/>
      <w:marLeft w:val="0"/>
      <w:marRight w:val="0"/>
      <w:marTop w:val="0"/>
      <w:marBottom w:val="0"/>
      <w:divBdr>
        <w:top w:val="none" w:sz="0" w:space="0" w:color="auto"/>
        <w:left w:val="none" w:sz="0" w:space="0" w:color="auto"/>
        <w:bottom w:val="none" w:sz="0" w:space="0" w:color="auto"/>
        <w:right w:val="none" w:sz="0" w:space="0" w:color="auto"/>
      </w:divBdr>
    </w:div>
    <w:div w:id="1934314611">
      <w:bodyDiv w:val="1"/>
      <w:marLeft w:val="0"/>
      <w:marRight w:val="0"/>
      <w:marTop w:val="0"/>
      <w:marBottom w:val="0"/>
      <w:divBdr>
        <w:top w:val="none" w:sz="0" w:space="0" w:color="auto"/>
        <w:left w:val="none" w:sz="0" w:space="0" w:color="auto"/>
        <w:bottom w:val="none" w:sz="0" w:space="0" w:color="auto"/>
        <w:right w:val="none" w:sz="0" w:space="0" w:color="auto"/>
      </w:divBdr>
    </w:div>
    <w:div w:id="1961303348">
      <w:bodyDiv w:val="1"/>
      <w:marLeft w:val="0"/>
      <w:marRight w:val="0"/>
      <w:marTop w:val="0"/>
      <w:marBottom w:val="0"/>
      <w:divBdr>
        <w:top w:val="none" w:sz="0" w:space="0" w:color="auto"/>
        <w:left w:val="none" w:sz="0" w:space="0" w:color="auto"/>
        <w:bottom w:val="none" w:sz="0" w:space="0" w:color="auto"/>
        <w:right w:val="none" w:sz="0" w:space="0" w:color="auto"/>
      </w:divBdr>
    </w:div>
    <w:div w:id="1965040994">
      <w:bodyDiv w:val="1"/>
      <w:marLeft w:val="0"/>
      <w:marRight w:val="0"/>
      <w:marTop w:val="0"/>
      <w:marBottom w:val="0"/>
      <w:divBdr>
        <w:top w:val="none" w:sz="0" w:space="0" w:color="auto"/>
        <w:left w:val="none" w:sz="0" w:space="0" w:color="auto"/>
        <w:bottom w:val="none" w:sz="0" w:space="0" w:color="auto"/>
        <w:right w:val="none" w:sz="0" w:space="0" w:color="auto"/>
      </w:divBdr>
    </w:div>
    <w:div w:id="1968049207">
      <w:bodyDiv w:val="1"/>
      <w:marLeft w:val="0"/>
      <w:marRight w:val="0"/>
      <w:marTop w:val="0"/>
      <w:marBottom w:val="0"/>
      <w:divBdr>
        <w:top w:val="none" w:sz="0" w:space="0" w:color="auto"/>
        <w:left w:val="none" w:sz="0" w:space="0" w:color="auto"/>
        <w:bottom w:val="none" w:sz="0" w:space="0" w:color="auto"/>
        <w:right w:val="none" w:sz="0" w:space="0" w:color="auto"/>
      </w:divBdr>
    </w:div>
    <w:div w:id="1980722911">
      <w:bodyDiv w:val="1"/>
      <w:marLeft w:val="0"/>
      <w:marRight w:val="0"/>
      <w:marTop w:val="0"/>
      <w:marBottom w:val="0"/>
      <w:divBdr>
        <w:top w:val="none" w:sz="0" w:space="0" w:color="auto"/>
        <w:left w:val="none" w:sz="0" w:space="0" w:color="auto"/>
        <w:bottom w:val="none" w:sz="0" w:space="0" w:color="auto"/>
        <w:right w:val="none" w:sz="0" w:space="0" w:color="auto"/>
      </w:divBdr>
    </w:div>
    <w:div w:id="2020042423">
      <w:bodyDiv w:val="1"/>
      <w:marLeft w:val="0"/>
      <w:marRight w:val="0"/>
      <w:marTop w:val="0"/>
      <w:marBottom w:val="0"/>
      <w:divBdr>
        <w:top w:val="none" w:sz="0" w:space="0" w:color="auto"/>
        <w:left w:val="none" w:sz="0" w:space="0" w:color="auto"/>
        <w:bottom w:val="none" w:sz="0" w:space="0" w:color="auto"/>
        <w:right w:val="none" w:sz="0" w:space="0" w:color="auto"/>
      </w:divBdr>
    </w:div>
    <w:div w:id="2043436184">
      <w:bodyDiv w:val="1"/>
      <w:marLeft w:val="0"/>
      <w:marRight w:val="0"/>
      <w:marTop w:val="0"/>
      <w:marBottom w:val="0"/>
      <w:divBdr>
        <w:top w:val="none" w:sz="0" w:space="0" w:color="auto"/>
        <w:left w:val="none" w:sz="0" w:space="0" w:color="auto"/>
        <w:bottom w:val="none" w:sz="0" w:space="0" w:color="auto"/>
        <w:right w:val="none" w:sz="0" w:space="0" w:color="auto"/>
      </w:divBdr>
    </w:div>
    <w:div w:id="2054648498">
      <w:bodyDiv w:val="1"/>
      <w:marLeft w:val="0"/>
      <w:marRight w:val="0"/>
      <w:marTop w:val="0"/>
      <w:marBottom w:val="0"/>
      <w:divBdr>
        <w:top w:val="none" w:sz="0" w:space="0" w:color="auto"/>
        <w:left w:val="none" w:sz="0" w:space="0" w:color="auto"/>
        <w:bottom w:val="none" w:sz="0" w:space="0" w:color="auto"/>
        <w:right w:val="none" w:sz="0" w:space="0" w:color="auto"/>
      </w:divBdr>
    </w:div>
    <w:div w:id="2055737543">
      <w:bodyDiv w:val="1"/>
      <w:marLeft w:val="0"/>
      <w:marRight w:val="0"/>
      <w:marTop w:val="0"/>
      <w:marBottom w:val="0"/>
      <w:divBdr>
        <w:top w:val="none" w:sz="0" w:space="0" w:color="auto"/>
        <w:left w:val="none" w:sz="0" w:space="0" w:color="auto"/>
        <w:bottom w:val="none" w:sz="0" w:space="0" w:color="auto"/>
        <w:right w:val="none" w:sz="0" w:space="0" w:color="auto"/>
      </w:divBdr>
    </w:div>
    <w:div w:id="2090274934">
      <w:bodyDiv w:val="1"/>
      <w:marLeft w:val="0"/>
      <w:marRight w:val="0"/>
      <w:marTop w:val="0"/>
      <w:marBottom w:val="0"/>
      <w:divBdr>
        <w:top w:val="none" w:sz="0" w:space="0" w:color="auto"/>
        <w:left w:val="none" w:sz="0" w:space="0" w:color="auto"/>
        <w:bottom w:val="none" w:sz="0" w:space="0" w:color="auto"/>
        <w:right w:val="none" w:sz="0" w:space="0" w:color="auto"/>
      </w:divBdr>
    </w:div>
    <w:div w:id="2115396862">
      <w:bodyDiv w:val="1"/>
      <w:marLeft w:val="0"/>
      <w:marRight w:val="0"/>
      <w:marTop w:val="0"/>
      <w:marBottom w:val="0"/>
      <w:divBdr>
        <w:top w:val="none" w:sz="0" w:space="0" w:color="auto"/>
        <w:left w:val="none" w:sz="0" w:space="0" w:color="auto"/>
        <w:bottom w:val="none" w:sz="0" w:space="0" w:color="auto"/>
        <w:right w:val="none" w:sz="0" w:space="0" w:color="auto"/>
      </w:divBdr>
    </w:div>
    <w:div w:id="2123917469">
      <w:bodyDiv w:val="1"/>
      <w:marLeft w:val="0"/>
      <w:marRight w:val="0"/>
      <w:marTop w:val="0"/>
      <w:marBottom w:val="0"/>
      <w:divBdr>
        <w:top w:val="none" w:sz="0" w:space="0" w:color="auto"/>
        <w:left w:val="none" w:sz="0" w:space="0" w:color="auto"/>
        <w:bottom w:val="none" w:sz="0" w:space="0" w:color="auto"/>
        <w:right w:val="none" w:sz="0" w:space="0" w:color="auto"/>
      </w:divBdr>
    </w:div>
    <w:div w:id="2128693522">
      <w:bodyDiv w:val="1"/>
      <w:marLeft w:val="0"/>
      <w:marRight w:val="0"/>
      <w:marTop w:val="0"/>
      <w:marBottom w:val="0"/>
      <w:divBdr>
        <w:top w:val="none" w:sz="0" w:space="0" w:color="auto"/>
        <w:left w:val="none" w:sz="0" w:space="0" w:color="auto"/>
        <w:bottom w:val="none" w:sz="0" w:space="0" w:color="auto"/>
        <w:right w:val="none" w:sz="0" w:space="0" w:color="auto"/>
      </w:divBdr>
    </w:div>
    <w:div w:id="2137093912">
      <w:bodyDiv w:val="1"/>
      <w:marLeft w:val="0"/>
      <w:marRight w:val="0"/>
      <w:marTop w:val="0"/>
      <w:marBottom w:val="0"/>
      <w:divBdr>
        <w:top w:val="none" w:sz="0" w:space="0" w:color="auto"/>
        <w:left w:val="none" w:sz="0" w:space="0" w:color="auto"/>
        <w:bottom w:val="none" w:sz="0" w:space="0" w:color="auto"/>
        <w:right w:val="none" w:sz="0" w:space="0" w:color="auto"/>
      </w:divBdr>
    </w:div>
    <w:div w:id="2143575691">
      <w:bodyDiv w:val="1"/>
      <w:marLeft w:val="0"/>
      <w:marRight w:val="0"/>
      <w:marTop w:val="0"/>
      <w:marBottom w:val="0"/>
      <w:divBdr>
        <w:top w:val="none" w:sz="0" w:space="0" w:color="auto"/>
        <w:left w:val="none" w:sz="0" w:space="0" w:color="auto"/>
        <w:bottom w:val="none" w:sz="0" w:space="0" w:color="auto"/>
        <w:right w:val="none" w:sz="0" w:space="0" w:color="auto"/>
      </w:divBdr>
    </w:div>
    <w:div w:id="214665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EC536D414ADA374EBBDDC70C85268AB8" ma:contentTypeVersion="0" ma:contentTypeDescription="Stvaranje novog dokumenta." ma:contentTypeScope="" ma:versionID="35c39239a7e06e377b78537228d0fb03">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AZJMDCZ6QSYZ-886166611-4201</_dlc_DocId>
    <_dlc_DocIdUrl xmlns="a494813a-d0d8-4dad-94cb-0d196f36ba15">
      <Url>https://ekoordinacije.vlada.hr/unutarnja-ljudska/_layouts/15/DocIdRedir.aspx?ID=AZJMDCZ6QSYZ-886166611-4201</Url>
      <Description>AZJMDCZ6QSYZ-886166611-4201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239B7-E70B-4BDB-9756-2B183ED6C722}">
  <ds:schemaRefs>
    <ds:schemaRef ds:uri="http://schemas.microsoft.com/sharepoint/v3/contenttype/forms"/>
  </ds:schemaRefs>
</ds:datastoreItem>
</file>

<file path=customXml/itemProps2.xml><?xml version="1.0" encoding="utf-8"?>
<ds:datastoreItem xmlns:ds="http://schemas.openxmlformats.org/officeDocument/2006/customXml" ds:itemID="{AE1B913E-FF49-4F48-A6EE-5BFE25841887}">
  <ds:schemaRefs>
    <ds:schemaRef ds:uri="http://schemas.microsoft.com/sharepoint/events"/>
  </ds:schemaRefs>
</ds:datastoreItem>
</file>

<file path=customXml/itemProps3.xml><?xml version="1.0" encoding="utf-8"?>
<ds:datastoreItem xmlns:ds="http://schemas.openxmlformats.org/officeDocument/2006/customXml" ds:itemID="{F53A3B04-B4DD-4814-B727-B9DEA562B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F28D5-C92B-4264-977C-7A86726D329D}">
  <ds:schemaRefs>
    <ds:schemaRef ds:uri="http://schemas.microsoft.com/office/2006/metadata/properties"/>
    <ds:schemaRef ds:uri="http://schemas.microsoft.com/office/infopath/2007/PartnerControls"/>
    <ds:schemaRef ds:uri="a494813a-d0d8-4dad-94cb-0d196f36ba15"/>
  </ds:schemaRefs>
</ds:datastoreItem>
</file>

<file path=customXml/itemProps5.xml><?xml version="1.0" encoding="utf-8"?>
<ds:datastoreItem xmlns:ds="http://schemas.openxmlformats.org/officeDocument/2006/customXml" ds:itemID="{E9DFCED8-BF82-4F83-8A40-30E48367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57</Pages>
  <Words>11205</Words>
  <Characters>63871</Characters>
  <Application>Microsoft Office Word</Application>
  <DocSecurity>0</DocSecurity>
  <Lines>532</Lines>
  <Paragraphs>149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VRH</Company>
  <LinksUpToDate>false</LinksUpToDate>
  <CharactersWithSpaces>74927</CharactersWithSpaces>
  <SharedDoc>false</SharedDoc>
  <HLinks>
    <vt:vector size="90" baseType="variant">
      <vt:variant>
        <vt:i4>1507380</vt:i4>
      </vt:variant>
      <vt:variant>
        <vt:i4>86</vt:i4>
      </vt:variant>
      <vt:variant>
        <vt:i4>0</vt:i4>
      </vt:variant>
      <vt:variant>
        <vt:i4>5</vt:i4>
      </vt:variant>
      <vt:variant>
        <vt:lpwstr/>
      </vt:variant>
      <vt:variant>
        <vt:lpwstr>_Toc513206250</vt:lpwstr>
      </vt:variant>
      <vt:variant>
        <vt:i4>1441844</vt:i4>
      </vt:variant>
      <vt:variant>
        <vt:i4>80</vt:i4>
      </vt:variant>
      <vt:variant>
        <vt:i4>0</vt:i4>
      </vt:variant>
      <vt:variant>
        <vt:i4>5</vt:i4>
      </vt:variant>
      <vt:variant>
        <vt:lpwstr/>
      </vt:variant>
      <vt:variant>
        <vt:lpwstr>_Toc513206249</vt:lpwstr>
      </vt:variant>
      <vt:variant>
        <vt:i4>1441844</vt:i4>
      </vt:variant>
      <vt:variant>
        <vt:i4>74</vt:i4>
      </vt:variant>
      <vt:variant>
        <vt:i4>0</vt:i4>
      </vt:variant>
      <vt:variant>
        <vt:i4>5</vt:i4>
      </vt:variant>
      <vt:variant>
        <vt:lpwstr/>
      </vt:variant>
      <vt:variant>
        <vt:lpwstr>_Toc513206248</vt:lpwstr>
      </vt:variant>
      <vt:variant>
        <vt:i4>1441844</vt:i4>
      </vt:variant>
      <vt:variant>
        <vt:i4>68</vt:i4>
      </vt:variant>
      <vt:variant>
        <vt:i4>0</vt:i4>
      </vt:variant>
      <vt:variant>
        <vt:i4>5</vt:i4>
      </vt:variant>
      <vt:variant>
        <vt:lpwstr/>
      </vt:variant>
      <vt:variant>
        <vt:lpwstr>_Toc513206247</vt:lpwstr>
      </vt:variant>
      <vt:variant>
        <vt:i4>1441844</vt:i4>
      </vt:variant>
      <vt:variant>
        <vt:i4>62</vt:i4>
      </vt:variant>
      <vt:variant>
        <vt:i4>0</vt:i4>
      </vt:variant>
      <vt:variant>
        <vt:i4>5</vt:i4>
      </vt:variant>
      <vt:variant>
        <vt:lpwstr/>
      </vt:variant>
      <vt:variant>
        <vt:lpwstr>_Toc513206246</vt:lpwstr>
      </vt:variant>
      <vt:variant>
        <vt:i4>1441844</vt:i4>
      </vt:variant>
      <vt:variant>
        <vt:i4>56</vt:i4>
      </vt:variant>
      <vt:variant>
        <vt:i4>0</vt:i4>
      </vt:variant>
      <vt:variant>
        <vt:i4>5</vt:i4>
      </vt:variant>
      <vt:variant>
        <vt:lpwstr/>
      </vt:variant>
      <vt:variant>
        <vt:lpwstr>_Toc513206245</vt:lpwstr>
      </vt:variant>
      <vt:variant>
        <vt:i4>1441844</vt:i4>
      </vt:variant>
      <vt:variant>
        <vt:i4>50</vt:i4>
      </vt:variant>
      <vt:variant>
        <vt:i4>0</vt:i4>
      </vt:variant>
      <vt:variant>
        <vt:i4>5</vt:i4>
      </vt:variant>
      <vt:variant>
        <vt:lpwstr/>
      </vt:variant>
      <vt:variant>
        <vt:lpwstr>_Toc513206244</vt:lpwstr>
      </vt:variant>
      <vt:variant>
        <vt:i4>1441844</vt:i4>
      </vt:variant>
      <vt:variant>
        <vt:i4>44</vt:i4>
      </vt:variant>
      <vt:variant>
        <vt:i4>0</vt:i4>
      </vt:variant>
      <vt:variant>
        <vt:i4>5</vt:i4>
      </vt:variant>
      <vt:variant>
        <vt:lpwstr/>
      </vt:variant>
      <vt:variant>
        <vt:lpwstr>_Toc513206243</vt:lpwstr>
      </vt:variant>
      <vt:variant>
        <vt:i4>1441844</vt:i4>
      </vt:variant>
      <vt:variant>
        <vt:i4>38</vt:i4>
      </vt:variant>
      <vt:variant>
        <vt:i4>0</vt:i4>
      </vt:variant>
      <vt:variant>
        <vt:i4>5</vt:i4>
      </vt:variant>
      <vt:variant>
        <vt:lpwstr/>
      </vt:variant>
      <vt:variant>
        <vt:lpwstr>_Toc513206242</vt:lpwstr>
      </vt:variant>
      <vt:variant>
        <vt:i4>1441844</vt:i4>
      </vt:variant>
      <vt:variant>
        <vt:i4>32</vt:i4>
      </vt:variant>
      <vt:variant>
        <vt:i4>0</vt:i4>
      </vt:variant>
      <vt:variant>
        <vt:i4>5</vt:i4>
      </vt:variant>
      <vt:variant>
        <vt:lpwstr/>
      </vt:variant>
      <vt:variant>
        <vt:lpwstr>_Toc513206241</vt:lpwstr>
      </vt:variant>
      <vt:variant>
        <vt:i4>1441844</vt:i4>
      </vt:variant>
      <vt:variant>
        <vt:i4>26</vt:i4>
      </vt:variant>
      <vt:variant>
        <vt:i4>0</vt:i4>
      </vt:variant>
      <vt:variant>
        <vt:i4>5</vt:i4>
      </vt:variant>
      <vt:variant>
        <vt:lpwstr/>
      </vt:variant>
      <vt:variant>
        <vt:lpwstr>_Toc513206240</vt:lpwstr>
      </vt:variant>
      <vt:variant>
        <vt:i4>1114164</vt:i4>
      </vt:variant>
      <vt:variant>
        <vt:i4>20</vt:i4>
      </vt:variant>
      <vt:variant>
        <vt:i4>0</vt:i4>
      </vt:variant>
      <vt:variant>
        <vt:i4>5</vt:i4>
      </vt:variant>
      <vt:variant>
        <vt:lpwstr/>
      </vt:variant>
      <vt:variant>
        <vt:lpwstr>_Toc513206239</vt:lpwstr>
      </vt:variant>
      <vt:variant>
        <vt:i4>1114164</vt:i4>
      </vt:variant>
      <vt:variant>
        <vt:i4>14</vt:i4>
      </vt:variant>
      <vt:variant>
        <vt:i4>0</vt:i4>
      </vt:variant>
      <vt:variant>
        <vt:i4>5</vt:i4>
      </vt:variant>
      <vt:variant>
        <vt:lpwstr/>
      </vt:variant>
      <vt:variant>
        <vt:lpwstr>_Toc513206238</vt:lpwstr>
      </vt:variant>
      <vt:variant>
        <vt:i4>1114164</vt:i4>
      </vt:variant>
      <vt:variant>
        <vt:i4>8</vt:i4>
      </vt:variant>
      <vt:variant>
        <vt:i4>0</vt:i4>
      </vt:variant>
      <vt:variant>
        <vt:i4>5</vt:i4>
      </vt:variant>
      <vt:variant>
        <vt:lpwstr/>
      </vt:variant>
      <vt:variant>
        <vt:lpwstr>_Toc513206237</vt:lpwstr>
      </vt:variant>
      <vt:variant>
        <vt:i4>1114164</vt:i4>
      </vt:variant>
      <vt:variant>
        <vt:i4>2</vt:i4>
      </vt:variant>
      <vt:variant>
        <vt:i4>0</vt:i4>
      </vt:variant>
      <vt:variant>
        <vt:i4>5</vt:i4>
      </vt:variant>
      <vt:variant>
        <vt:lpwstr/>
      </vt:variant>
      <vt:variant>
        <vt:lpwstr>_Toc513206236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Zelenika</dc:creator>
  <cp:keywords/>
  <dc:description/>
  <cp:lastModifiedBy>Zvonimir Frka-Petešić</cp:lastModifiedBy>
  <cp:revision>4</cp:revision>
  <cp:lastPrinted>2025-01-07T10:00:00Z</cp:lastPrinted>
  <dcterms:created xsi:type="dcterms:W3CDTF">2025-01-08T22:38:00Z</dcterms:created>
  <dcterms:modified xsi:type="dcterms:W3CDTF">2025-01-08T22:58:00Z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0x010100EC536D414ADA374EBBDDC70C85268AB8</vt:lpwstr>
  </property>
  <property fmtid="{D5CDD505-2E9C-101B-9397-08002B2CF9AE}" pid="3" name="_dlc_DocIdItemGuid">
    <vt:lpwstr>691c45f5-3601-42b9-9e5e-9bb35183cfad</vt:lpwstr>
  </property>
</Properties>
</file>